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90B4C" w14:textId="389CD062" w:rsidR="00054679" w:rsidRPr="00054679" w:rsidRDefault="00054679" w:rsidP="00263DE5">
      <w:pPr>
        <w:ind w:left="-1276"/>
      </w:pPr>
      <w:r>
        <w:rPr>
          <w:noProof/>
          <w:lang w:eastAsia="nb-NO"/>
        </w:rPr>
        <mc:AlternateContent>
          <mc:Choice Requires="wps">
            <w:drawing>
              <wp:anchor distT="45720" distB="45720" distL="114300" distR="114300" simplePos="0" relativeHeight="251660288" behindDoc="0" locked="0" layoutInCell="1" allowOverlap="1" wp14:anchorId="4DED8A95" wp14:editId="7D7AC96F">
                <wp:simplePos x="0" y="0"/>
                <wp:positionH relativeFrom="column">
                  <wp:posOffset>4611370</wp:posOffset>
                </wp:positionH>
                <wp:positionV relativeFrom="paragraph">
                  <wp:posOffset>2827020</wp:posOffset>
                </wp:positionV>
                <wp:extent cx="1844040" cy="4486275"/>
                <wp:effectExtent l="0" t="0" r="3810" b="952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48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8E239" w14:textId="77777777" w:rsidR="00054679" w:rsidRPr="00263DE5" w:rsidRDefault="00054679" w:rsidP="00054679">
                            <w:pPr>
                              <w:jc w:val="center"/>
                              <w:rPr>
                                <w:sz w:val="36"/>
                                <w:szCs w:val="36"/>
                              </w:rPr>
                            </w:pPr>
                            <w:r w:rsidRPr="00263DE5">
                              <w:rPr>
                                <w:sz w:val="36"/>
                                <w:szCs w:val="36"/>
                              </w:rPr>
                              <w:t>Rutiner for varsling av kritikkverdige forhold i Øyer kommune</w:t>
                            </w:r>
                          </w:p>
                          <w:p w14:paraId="740B92D9" w14:textId="77777777" w:rsidR="00054679" w:rsidRDefault="00054679"/>
                          <w:p w14:paraId="7B0D8FA1" w14:textId="77777777" w:rsidR="00054679" w:rsidRDefault="00054679"/>
                          <w:p w14:paraId="524C1CFB" w14:textId="77777777" w:rsidR="00054679" w:rsidRDefault="00054679"/>
                          <w:p w14:paraId="4D00AF03" w14:textId="77777777" w:rsidR="00054679" w:rsidRDefault="00054679"/>
                          <w:p w14:paraId="2E46DA29" w14:textId="77777777" w:rsidR="00054679" w:rsidRDefault="00054679"/>
                          <w:p w14:paraId="6F2C2917" w14:textId="77777777" w:rsidR="00054679" w:rsidRDefault="00054679"/>
                          <w:p w14:paraId="0C313B2A" w14:textId="77777777" w:rsidR="00054679" w:rsidRDefault="00054679"/>
                          <w:p w14:paraId="57B76BA2" w14:textId="77777777" w:rsidR="00054679" w:rsidRDefault="00054679"/>
                          <w:p w14:paraId="32A91A97" w14:textId="77777777" w:rsidR="00054679" w:rsidRDefault="00054679"/>
                          <w:p w14:paraId="1C6DEC8C" w14:textId="77777777" w:rsidR="00054679" w:rsidRDefault="00054679"/>
                          <w:p w14:paraId="40187A98" w14:textId="77777777" w:rsidR="00054679" w:rsidRDefault="00054679"/>
                          <w:p w14:paraId="74F321C5" w14:textId="77777777" w:rsidR="00263DE5" w:rsidRDefault="00054679" w:rsidP="00054679">
                            <w:pPr>
                              <w:jc w:val="center"/>
                              <w:rPr>
                                <w:sz w:val="28"/>
                                <w:szCs w:val="28"/>
                              </w:rPr>
                            </w:pPr>
                            <w:r w:rsidRPr="00054679">
                              <w:rPr>
                                <w:sz w:val="28"/>
                                <w:szCs w:val="28"/>
                              </w:rPr>
                              <w:t xml:space="preserve">Vedtatt av KST i </w:t>
                            </w:r>
                          </w:p>
                          <w:p w14:paraId="37E7D08E" w14:textId="747FEE99" w:rsidR="00263DE5" w:rsidRDefault="00C01316" w:rsidP="00054679">
                            <w:pPr>
                              <w:jc w:val="center"/>
                              <w:rPr>
                                <w:sz w:val="28"/>
                                <w:szCs w:val="28"/>
                              </w:rPr>
                            </w:pPr>
                            <w:r>
                              <w:rPr>
                                <w:sz w:val="28"/>
                                <w:szCs w:val="28"/>
                              </w:rPr>
                              <w:t>K-sak 61</w:t>
                            </w:r>
                            <w:r w:rsidR="00054679" w:rsidRPr="00054679">
                              <w:rPr>
                                <w:sz w:val="28"/>
                                <w:szCs w:val="28"/>
                              </w:rPr>
                              <w:t xml:space="preserve">/18 </w:t>
                            </w:r>
                          </w:p>
                          <w:p w14:paraId="0623FADB" w14:textId="2E6370B6" w:rsidR="00054679" w:rsidRPr="00054679" w:rsidRDefault="00054679" w:rsidP="00054679">
                            <w:pPr>
                              <w:jc w:val="center"/>
                              <w:rPr>
                                <w:sz w:val="28"/>
                                <w:szCs w:val="28"/>
                              </w:rPr>
                            </w:pPr>
                            <w:r w:rsidRPr="00054679">
                              <w:rPr>
                                <w:sz w:val="28"/>
                                <w:szCs w:val="28"/>
                              </w:rPr>
                              <w:t>14.06.18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363.1pt;margin-top:222.6pt;width:145.2pt;height:35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KPhAIAABEFAAAOAAAAZHJzL2Uyb0RvYy54bWysVMlu2zAQvRfoPxC8O1ogLxIsB7FTFwXS&#10;BUj6AZREWUQkDkvSltKi/94hZTtOF6AoqoNEaoZvlveGy+uha8mBayNA5jS6CinhsoRKyF1OPz9s&#10;JwtKjGWyYi1IntMnbuj16vWrZa8yHkMDbcU1QRBpsl7ltLFWZUFgyoZ3zFyB4hKNNeiOWdzqXVBp&#10;1iN61wZxGM6CHnSlNJTcGPx7OxrpyuPXNS/tx7o23JI2p5ib9W/t34V7B6sly3aaqUaUxzTYP2TR&#10;MSEx6BnqlllG9lr8AtWJUoOB2l6V0AVQ16LkvgasJgp/qua+YYr7WrA5Rp3bZP4fbPnh8EkTUeU0&#10;pkSyDil64I/GFvBoSOza0yuTode9Qj87rGFAmn2pRt1BiV4SNg2TO36jNfQNZxWmF7mTwcXREcc4&#10;kKJ/DxXGYXsLHmioded6h90giI40PZ2p4YMlpQu5SJIwQVOJtiRZzOL51Mdg2em40sa+5dARt8ip&#10;Ru49PDvcGevSYdnJxUUz0IpqK9rWb/Su2LSaHBjqZOufI/oLt1Y6Zwnu2Ig4/sEsMYazuXw979/S&#10;KE7CdZxOtrPFfJJsk+kknYeLSRil63QWJmlyu/3uEoySrBFVxeWdkPykwSj5O46P0zCqx6uQ9DlN&#10;p/F05OiPRYb++V2RnbA4kq3ocro4O7HMMftGVlg2yywT7bgOXqbvu4w9OH19V7wOHPWjCOxQDIji&#10;xFFA9YSK0IB8Ibd4j+CiAf2Vkh5nMqfmy55pTkn7TqKq0ghFgEPsN8l0HuNGX1qKSwuTJULl1FIy&#10;Ljd2HPy90mLXYKRRxxJuUIm18Bp5zuqoX5w7X8zxjnCDfbn3Xs832eoHAAAA//8DAFBLAwQUAAYA&#10;CAAAACEApUSMot8AAAANAQAADwAAAGRycy9kb3ducmV2LnhtbEyPwU6DQBCG7ya+w2ZMvBi7QGBR&#10;ZGnUROO1tQ8wwBSI7C5ht4W+vdOT3v7JfPnnm3K7mlGcafaDsxriTQSCbOPawXYaDt8fj08gfEDb&#10;4ugsabiQh211e1Ni0brF7ui8D53gEusL1NCHMBVS+qYng37jJrK8O7rZYOBx7mQ748LlZpRJFClp&#10;cLB8oceJ3ntqfvYno+H4tTxkz0v9GQ75LlVvOOS1u2h9f7e+voAItIY/GK76rA4VO9XuZFsvRg15&#10;ohJGNaRpxuFKRLFSIGpOcRbnIKtS/v+i+gUAAP//AwBQSwECLQAUAAYACAAAACEAtoM4kv4AAADh&#10;AQAAEwAAAAAAAAAAAAAAAAAAAAAAW0NvbnRlbnRfVHlwZXNdLnhtbFBLAQItABQABgAIAAAAIQA4&#10;/SH/1gAAAJQBAAALAAAAAAAAAAAAAAAAAC8BAABfcmVscy8ucmVsc1BLAQItABQABgAIAAAAIQCs&#10;wUKPhAIAABEFAAAOAAAAAAAAAAAAAAAAAC4CAABkcnMvZTJvRG9jLnhtbFBLAQItABQABgAIAAAA&#10;IQClRIyi3wAAAA0BAAAPAAAAAAAAAAAAAAAAAN4EAABkcnMvZG93bnJldi54bWxQSwUGAAAAAAQA&#10;BADzAAAA6gUAAAAA&#10;" stroked="f">
                <v:textbox>
                  <w:txbxContent>
                    <w:p w14:paraId="71F8E239" w14:textId="77777777" w:rsidR="00054679" w:rsidRPr="00263DE5" w:rsidRDefault="00054679" w:rsidP="00054679">
                      <w:pPr>
                        <w:jc w:val="center"/>
                        <w:rPr>
                          <w:sz w:val="36"/>
                          <w:szCs w:val="36"/>
                        </w:rPr>
                      </w:pPr>
                      <w:r w:rsidRPr="00263DE5">
                        <w:rPr>
                          <w:sz w:val="36"/>
                          <w:szCs w:val="36"/>
                        </w:rPr>
                        <w:t>Rutiner for varsling av kritikkverdige forhold i Øyer kommune</w:t>
                      </w:r>
                    </w:p>
                    <w:p w14:paraId="740B92D9" w14:textId="77777777" w:rsidR="00054679" w:rsidRDefault="00054679"/>
                    <w:p w14:paraId="7B0D8FA1" w14:textId="77777777" w:rsidR="00054679" w:rsidRDefault="00054679"/>
                    <w:p w14:paraId="524C1CFB" w14:textId="77777777" w:rsidR="00054679" w:rsidRDefault="00054679"/>
                    <w:p w14:paraId="4D00AF03" w14:textId="77777777" w:rsidR="00054679" w:rsidRDefault="00054679"/>
                    <w:p w14:paraId="2E46DA29" w14:textId="77777777" w:rsidR="00054679" w:rsidRDefault="00054679"/>
                    <w:p w14:paraId="6F2C2917" w14:textId="77777777" w:rsidR="00054679" w:rsidRDefault="00054679"/>
                    <w:p w14:paraId="0C313B2A" w14:textId="77777777" w:rsidR="00054679" w:rsidRDefault="00054679"/>
                    <w:p w14:paraId="57B76BA2" w14:textId="77777777" w:rsidR="00054679" w:rsidRDefault="00054679"/>
                    <w:p w14:paraId="32A91A97" w14:textId="77777777" w:rsidR="00054679" w:rsidRDefault="00054679"/>
                    <w:p w14:paraId="1C6DEC8C" w14:textId="77777777" w:rsidR="00054679" w:rsidRDefault="00054679"/>
                    <w:p w14:paraId="40187A98" w14:textId="77777777" w:rsidR="00054679" w:rsidRDefault="00054679"/>
                    <w:p w14:paraId="74F321C5" w14:textId="77777777" w:rsidR="00263DE5" w:rsidRDefault="00054679" w:rsidP="00054679">
                      <w:pPr>
                        <w:jc w:val="center"/>
                        <w:rPr>
                          <w:sz w:val="28"/>
                          <w:szCs w:val="28"/>
                        </w:rPr>
                      </w:pPr>
                      <w:r w:rsidRPr="00054679">
                        <w:rPr>
                          <w:sz w:val="28"/>
                          <w:szCs w:val="28"/>
                        </w:rPr>
                        <w:t xml:space="preserve">Vedtatt av KST i </w:t>
                      </w:r>
                    </w:p>
                    <w:p w14:paraId="37E7D08E" w14:textId="747FEE99" w:rsidR="00263DE5" w:rsidRDefault="00C01316" w:rsidP="00054679">
                      <w:pPr>
                        <w:jc w:val="center"/>
                        <w:rPr>
                          <w:sz w:val="28"/>
                          <w:szCs w:val="28"/>
                        </w:rPr>
                      </w:pPr>
                      <w:r>
                        <w:rPr>
                          <w:sz w:val="28"/>
                          <w:szCs w:val="28"/>
                        </w:rPr>
                        <w:t>K-sak 61</w:t>
                      </w:r>
                      <w:r w:rsidR="00054679" w:rsidRPr="00054679">
                        <w:rPr>
                          <w:sz w:val="28"/>
                          <w:szCs w:val="28"/>
                        </w:rPr>
                        <w:t xml:space="preserve">/18 </w:t>
                      </w:r>
                    </w:p>
                    <w:p w14:paraId="0623FADB" w14:textId="2E6370B6" w:rsidR="00054679" w:rsidRPr="00054679" w:rsidRDefault="00054679" w:rsidP="00054679">
                      <w:pPr>
                        <w:jc w:val="center"/>
                        <w:rPr>
                          <w:sz w:val="28"/>
                          <w:szCs w:val="28"/>
                        </w:rPr>
                      </w:pPr>
                      <w:r w:rsidRPr="00054679">
                        <w:rPr>
                          <w:sz w:val="28"/>
                          <w:szCs w:val="28"/>
                        </w:rPr>
                        <w:t>14.06.18</w:t>
                      </w:r>
                    </w:p>
                  </w:txbxContent>
                </v:textbox>
                <w10:wrap type="square"/>
              </v:shape>
            </w:pict>
          </mc:Fallback>
        </mc:AlternateContent>
      </w:r>
      <w:r w:rsidR="00FB67F7" w:rsidRPr="00FB67F7">
        <w:rPr>
          <w:noProof/>
          <w:lang w:eastAsia="nb-NO"/>
        </w:rPr>
        <w:drawing>
          <wp:anchor distT="0" distB="0" distL="114300" distR="114300" simplePos="0" relativeHeight="251658240" behindDoc="0" locked="0" layoutInCell="1" allowOverlap="1" wp14:anchorId="2CEA58F6" wp14:editId="35639F3F">
            <wp:simplePos x="114300" y="180975"/>
            <wp:positionH relativeFrom="column">
              <wp:align>left</wp:align>
            </wp:positionH>
            <wp:positionV relativeFrom="paragraph">
              <wp:align>top</wp:align>
            </wp:positionV>
            <wp:extent cx="4607464" cy="1022096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7464" cy="10220960"/>
                    </a:xfrm>
                    <a:prstGeom prst="rect">
                      <a:avLst/>
                    </a:prstGeom>
                    <a:noFill/>
                    <a:ln w="9525">
                      <a:noFill/>
                      <a:miter lim="800000"/>
                      <a:headEnd/>
                      <a:tailEnd/>
                    </a:ln>
                  </pic:spPr>
                </pic:pic>
              </a:graphicData>
            </a:graphic>
          </wp:anchor>
        </w:drawing>
      </w:r>
    </w:p>
    <w:p w14:paraId="6F933866" w14:textId="790643EC" w:rsidR="00C01316" w:rsidRDefault="00C01316">
      <w:r>
        <w:br w:type="page"/>
      </w:r>
    </w:p>
    <w:p w14:paraId="00689BB1" w14:textId="77777777" w:rsidR="00054679" w:rsidRPr="00054679" w:rsidRDefault="00054679" w:rsidP="00054679"/>
    <w:p w14:paraId="7DE7A06E" w14:textId="77777777" w:rsidR="00054679" w:rsidRPr="00054679" w:rsidRDefault="00054679" w:rsidP="00054679">
      <w:pPr>
        <w:pStyle w:val="Overskrift1"/>
        <w:rPr>
          <w:rFonts w:asciiTheme="majorHAnsi" w:hAnsiTheme="majorHAnsi" w:cstheme="majorHAnsi"/>
          <w:sz w:val="24"/>
          <w:szCs w:val="24"/>
        </w:rPr>
      </w:pPr>
      <w:r w:rsidRPr="00054679">
        <w:rPr>
          <w:rFonts w:asciiTheme="majorHAnsi" w:hAnsiTheme="majorHAnsi" w:cstheme="majorHAnsi"/>
          <w:sz w:val="24"/>
          <w:szCs w:val="24"/>
        </w:rPr>
        <w:t>Rutiner for varsling av kritikkverdige forhold i Øyer kommune</w:t>
      </w:r>
    </w:p>
    <w:p w14:paraId="3A029412" w14:textId="77777777" w:rsidR="00054679" w:rsidRPr="00054679" w:rsidRDefault="00054679" w:rsidP="00054679">
      <w:pPr>
        <w:rPr>
          <w:rStyle w:val="Utheving"/>
          <w:rFonts w:asciiTheme="majorHAnsi" w:hAnsiTheme="majorHAnsi" w:cstheme="majorHAnsi"/>
          <w:szCs w:val="24"/>
        </w:rPr>
      </w:pPr>
    </w:p>
    <w:p w14:paraId="0FF756FA"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Hva er varsling?</w:t>
      </w:r>
    </w:p>
    <w:p w14:paraId="1ED05F88" w14:textId="5891695B" w:rsidR="00054679" w:rsidRDefault="00054679" w:rsidP="00054679">
      <w:pPr>
        <w:rPr>
          <w:rFonts w:asciiTheme="majorHAnsi" w:hAnsiTheme="majorHAnsi" w:cstheme="majorHAnsi"/>
          <w:szCs w:val="24"/>
        </w:rPr>
      </w:pPr>
      <w:r w:rsidRPr="00054679">
        <w:rPr>
          <w:rFonts w:asciiTheme="majorHAnsi" w:hAnsiTheme="majorHAnsi" w:cstheme="majorHAnsi"/>
          <w:szCs w:val="24"/>
        </w:rPr>
        <w:t>Varsling er å si fra om kritikkverdige forhold på arbeidsplassen. Dette er hjemlet i arbeidsmiljølovens bestemmelser om varsling, som lovfester arbeidstakers rett til å varsle om kritikkverdige forhold i egen virksomhet. Når det gjelder enkelte forhold foreligger det også en varslingsplikt. Alle arbeidsgivere plikter å legge forholdene til rette for varsling i sin virksomhet.</w:t>
      </w:r>
    </w:p>
    <w:p w14:paraId="5D83BE38" w14:textId="77777777" w:rsidR="00263DE5" w:rsidRPr="00054679" w:rsidRDefault="00263DE5" w:rsidP="00054679">
      <w:pPr>
        <w:rPr>
          <w:rFonts w:asciiTheme="majorHAnsi" w:hAnsiTheme="majorHAnsi" w:cstheme="majorHAnsi"/>
          <w:szCs w:val="24"/>
        </w:rPr>
      </w:pPr>
    </w:p>
    <w:p w14:paraId="3AEDAC6A"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Formålet med varslingsrutiner</w:t>
      </w:r>
    </w:p>
    <w:p w14:paraId="4AFC2756" w14:textId="22255558" w:rsidR="00054679" w:rsidRDefault="00054679" w:rsidP="00054679">
      <w:pPr>
        <w:rPr>
          <w:rFonts w:asciiTheme="majorHAnsi" w:hAnsiTheme="majorHAnsi" w:cstheme="majorHAnsi"/>
          <w:szCs w:val="24"/>
        </w:rPr>
      </w:pPr>
      <w:r w:rsidRPr="00054679">
        <w:rPr>
          <w:rFonts w:asciiTheme="majorHAnsi" w:hAnsiTheme="majorHAnsi" w:cstheme="majorHAnsi"/>
          <w:szCs w:val="24"/>
        </w:rPr>
        <w:t xml:space="preserve">Varslingsreglene skal fremme åpenhet og bidra </w:t>
      </w:r>
      <w:r w:rsidRPr="00054679">
        <w:rPr>
          <w:rFonts w:asciiTheme="majorHAnsi" w:hAnsiTheme="majorHAnsi" w:cstheme="majorHAnsi"/>
          <w:szCs w:val="24"/>
        </w:rPr>
        <w:lastRenderedPageBreak/>
        <w:t xml:space="preserve">til å styrke ytringsfriheten til våre ansatte. Det skal være trygt å varsle om kritikkverdige forhold for ansatte i Øyer kommune, slik at problemer kan løses så tidlig som mulig og der de har oppstått. Dette er viktig for et godt arbeidsmiljø. Det er i kommunens interesse at kritikkverdige forhold blir avdekket og varsling kan bidra til å redusere risikoen for at uønsket eller ulovlig praksis finner sted. All varsling skal håndteres på en forsvarlig måte. </w:t>
      </w:r>
    </w:p>
    <w:p w14:paraId="0D47D322" w14:textId="77777777" w:rsidR="00263DE5" w:rsidRPr="00054679" w:rsidRDefault="00263DE5" w:rsidP="00054679">
      <w:pPr>
        <w:rPr>
          <w:rFonts w:asciiTheme="majorHAnsi" w:hAnsiTheme="majorHAnsi" w:cstheme="majorHAnsi"/>
          <w:szCs w:val="24"/>
        </w:rPr>
      </w:pPr>
    </w:p>
    <w:p w14:paraId="467DFD5C"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Definisjoner</w:t>
      </w:r>
    </w:p>
    <w:p w14:paraId="6A6D9A92" w14:textId="77777777" w:rsidR="00054679" w:rsidRPr="00054679" w:rsidRDefault="00054679" w:rsidP="00054679">
      <w:pPr>
        <w:rPr>
          <w:rFonts w:asciiTheme="majorHAnsi" w:hAnsiTheme="majorHAnsi" w:cstheme="majorHAnsi"/>
          <w:szCs w:val="24"/>
        </w:rPr>
      </w:pPr>
      <w:r w:rsidRPr="00054679">
        <w:rPr>
          <w:rFonts w:asciiTheme="majorHAnsi" w:hAnsiTheme="majorHAnsi" w:cstheme="majorHAnsi"/>
          <w:szCs w:val="24"/>
        </w:rPr>
        <w:t>Med kritikkverdige forhold menes brudd på lover og forskrifter, interne retningslinjer eller etiske normer, herunder:</w:t>
      </w:r>
    </w:p>
    <w:p w14:paraId="09CFBF50"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Forhold som kan medføre fare for liv og helse (varslingsplikt)</w:t>
      </w:r>
    </w:p>
    <w:p w14:paraId="01EB259A"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Trakassering eller diskriminering (varslingsplikt)</w:t>
      </w:r>
    </w:p>
    <w:p w14:paraId="350E27A3"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Mobbing</w:t>
      </w:r>
    </w:p>
    <w:p w14:paraId="7B1375E0"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Korrupsjon og økonomisk kriminalitet</w:t>
      </w:r>
    </w:p>
    <w:p w14:paraId="349E052B"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Brudd på taushetsplikt</w:t>
      </w:r>
    </w:p>
    <w:p w14:paraId="2D390097"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Maktmisbruk</w:t>
      </w:r>
    </w:p>
    <w:p w14:paraId="7ED85CA5"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Underslag, tyveri og økonomiske mislighold</w:t>
      </w:r>
    </w:p>
    <w:p w14:paraId="4D672432" w14:textId="77777777" w:rsidR="00054679" w:rsidRPr="00054679" w:rsidRDefault="00054679" w:rsidP="00054679">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Brudd på tydelige rutiner/retningslinjer som er gjort kjent for ansatte og ledelsen</w:t>
      </w:r>
    </w:p>
    <w:p w14:paraId="782D06F3" w14:textId="7D457638" w:rsidR="00263DE5" w:rsidRPr="00263DE5" w:rsidRDefault="00054679" w:rsidP="00263DE5">
      <w:pPr>
        <w:pStyle w:val="Listeavsnitt"/>
        <w:numPr>
          <w:ilvl w:val="0"/>
          <w:numId w:val="1"/>
        </w:numPr>
        <w:rPr>
          <w:rFonts w:asciiTheme="majorHAnsi" w:hAnsiTheme="majorHAnsi" w:cstheme="majorHAnsi"/>
          <w:sz w:val="24"/>
          <w:szCs w:val="24"/>
        </w:rPr>
      </w:pPr>
      <w:r w:rsidRPr="00054679">
        <w:rPr>
          <w:rFonts w:asciiTheme="majorHAnsi" w:hAnsiTheme="majorHAnsi" w:cstheme="majorHAnsi"/>
          <w:sz w:val="24"/>
          <w:szCs w:val="24"/>
        </w:rPr>
        <w:t>Uetiske handlinger</w:t>
      </w:r>
    </w:p>
    <w:p w14:paraId="3E71EFA3"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Hvem skal varsles?</w:t>
      </w:r>
    </w:p>
    <w:p w14:paraId="340326F1" w14:textId="77777777" w:rsidR="00054679" w:rsidRPr="00054679" w:rsidRDefault="00054679" w:rsidP="00054679">
      <w:pPr>
        <w:pStyle w:val="Overskrift3"/>
        <w:rPr>
          <w:rFonts w:asciiTheme="majorHAnsi" w:hAnsiTheme="majorHAnsi" w:cstheme="majorHAnsi"/>
          <w:sz w:val="24"/>
          <w:szCs w:val="24"/>
        </w:rPr>
      </w:pPr>
      <w:r w:rsidRPr="00054679">
        <w:rPr>
          <w:rFonts w:asciiTheme="majorHAnsi" w:hAnsiTheme="majorHAnsi" w:cstheme="majorHAnsi"/>
          <w:sz w:val="24"/>
          <w:szCs w:val="24"/>
        </w:rPr>
        <w:t>Intern varsling</w:t>
      </w:r>
    </w:p>
    <w:p w14:paraId="77F9C683" w14:textId="0ACA5778" w:rsidR="00054679" w:rsidRPr="00054679" w:rsidRDefault="00054679" w:rsidP="00054679">
      <w:pPr>
        <w:pStyle w:val="Listeavsnitt"/>
        <w:numPr>
          <w:ilvl w:val="0"/>
          <w:numId w:val="2"/>
        </w:numPr>
        <w:rPr>
          <w:rFonts w:asciiTheme="majorHAnsi" w:hAnsiTheme="majorHAnsi" w:cstheme="majorHAnsi"/>
          <w:sz w:val="24"/>
          <w:szCs w:val="24"/>
        </w:rPr>
      </w:pPr>
      <w:r w:rsidRPr="00054679">
        <w:rPr>
          <w:rFonts w:asciiTheme="majorHAnsi" w:hAnsiTheme="majorHAnsi" w:cstheme="majorHAnsi"/>
          <w:sz w:val="24"/>
          <w:szCs w:val="24"/>
        </w:rPr>
        <w:t>Kritikkverdige forhold på arbeidsplassen skal tas opp med nærmeste leder</w:t>
      </w:r>
      <w:r w:rsidR="00263DE5">
        <w:rPr>
          <w:rFonts w:asciiTheme="majorHAnsi" w:hAnsiTheme="majorHAnsi" w:cstheme="majorHAnsi"/>
          <w:sz w:val="24"/>
          <w:szCs w:val="24"/>
        </w:rPr>
        <w:t>. Leder sender kopi av varselet i HR.</w:t>
      </w:r>
    </w:p>
    <w:p w14:paraId="44417D0F" w14:textId="77777777" w:rsidR="00054679" w:rsidRPr="00054679" w:rsidRDefault="00054679" w:rsidP="00054679">
      <w:pPr>
        <w:pStyle w:val="Listeavsnitt"/>
        <w:numPr>
          <w:ilvl w:val="0"/>
          <w:numId w:val="2"/>
        </w:numPr>
        <w:rPr>
          <w:rFonts w:asciiTheme="majorHAnsi" w:hAnsiTheme="majorHAnsi" w:cstheme="majorHAnsi"/>
          <w:sz w:val="24"/>
          <w:szCs w:val="24"/>
        </w:rPr>
      </w:pPr>
      <w:r w:rsidRPr="00054679">
        <w:rPr>
          <w:rFonts w:asciiTheme="majorHAnsi" w:hAnsiTheme="majorHAnsi" w:cstheme="majorHAnsi"/>
          <w:sz w:val="24"/>
          <w:szCs w:val="24"/>
        </w:rPr>
        <w:t>Fører ikke dette frem, kontakt verneombud eller tillitsvalgt</w:t>
      </w:r>
    </w:p>
    <w:p w14:paraId="1F6790D4" w14:textId="77777777" w:rsidR="00054679" w:rsidRDefault="00054679" w:rsidP="00054679">
      <w:pPr>
        <w:pStyle w:val="Listeavsnitt"/>
        <w:numPr>
          <w:ilvl w:val="0"/>
          <w:numId w:val="2"/>
        </w:numPr>
        <w:rPr>
          <w:rFonts w:asciiTheme="majorHAnsi" w:hAnsiTheme="majorHAnsi" w:cstheme="majorHAnsi"/>
          <w:sz w:val="24"/>
          <w:szCs w:val="24"/>
        </w:rPr>
      </w:pPr>
      <w:r w:rsidRPr="00054679">
        <w:rPr>
          <w:rFonts w:asciiTheme="majorHAnsi" w:hAnsiTheme="majorHAnsi" w:cstheme="majorHAnsi"/>
          <w:sz w:val="24"/>
          <w:szCs w:val="24"/>
        </w:rPr>
        <w:t>Dersom forholdet det varsles om gjelder nærmeste leder, eller nærmeste leder ikke gjør noe i saken, varsles leder på neste trinn eller HR. Er nærmeste leder rådmannen varsles ordfører.</w:t>
      </w:r>
    </w:p>
    <w:p w14:paraId="632BC977" w14:textId="6CD54CBC" w:rsidR="00054679" w:rsidRDefault="00054679" w:rsidP="00054679">
      <w:pPr>
        <w:pStyle w:val="Listeavsnitt"/>
        <w:rPr>
          <w:rFonts w:asciiTheme="majorHAnsi" w:hAnsiTheme="majorHAnsi" w:cstheme="majorHAnsi"/>
          <w:sz w:val="24"/>
          <w:szCs w:val="24"/>
        </w:rPr>
      </w:pPr>
    </w:p>
    <w:p w14:paraId="4DEDB504" w14:textId="334649DF" w:rsidR="00263DE5" w:rsidRDefault="00263DE5" w:rsidP="00054679">
      <w:pPr>
        <w:pStyle w:val="Listeavsnitt"/>
        <w:rPr>
          <w:rFonts w:asciiTheme="majorHAnsi" w:hAnsiTheme="majorHAnsi" w:cstheme="majorHAnsi"/>
          <w:sz w:val="24"/>
          <w:szCs w:val="24"/>
        </w:rPr>
      </w:pPr>
    </w:p>
    <w:p w14:paraId="2A8CCDAC" w14:textId="77777777" w:rsidR="00263DE5" w:rsidRPr="00054679" w:rsidRDefault="00263DE5" w:rsidP="00054679">
      <w:pPr>
        <w:pStyle w:val="Listeavsnitt"/>
        <w:rPr>
          <w:rFonts w:asciiTheme="majorHAnsi" w:hAnsiTheme="majorHAnsi" w:cstheme="majorHAnsi"/>
          <w:sz w:val="24"/>
          <w:szCs w:val="24"/>
        </w:rPr>
      </w:pPr>
    </w:p>
    <w:p w14:paraId="21DCB9C4" w14:textId="77777777" w:rsidR="00054679" w:rsidRPr="00054679" w:rsidRDefault="00054679" w:rsidP="00054679">
      <w:pPr>
        <w:pStyle w:val="Overskrift3"/>
        <w:rPr>
          <w:rFonts w:asciiTheme="majorHAnsi" w:hAnsiTheme="majorHAnsi" w:cstheme="majorHAnsi"/>
          <w:sz w:val="24"/>
          <w:szCs w:val="24"/>
        </w:rPr>
      </w:pPr>
      <w:r w:rsidRPr="00054679">
        <w:rPr>
          <w:rFonts w:asciiTheme="majorHAnsi" w:hAnsiTheme="majorHAnsi" w:cstheme="majorHAnsi"/>
          <w:sz w:val="24"/>
          <w:szCs w:val="24"/>
        </w:rPr>
        <w:t>Ekstern varsling</w:t>
      </w:r>
    </w:p>
    <w:p w14:paraId="2BCF5E62" w14:textId="77777777" w:rsidR="00054679" w:rsidRPr="00054679" w:rsidRDefault="00054679" w:rsidP="00054679">
      <w:pPr>
        <w:pStyle w:val="Listeavsnitt"/>
        <w:numPr>
          <w:ilvl w:val="0"/>
          <w:numId w:val="3"/>
        </w:numPr>
        <w:rPr>
          <w:rFonts w:asciiTheme="majorHAnsi" w:hAnsiTheme="majorHAnsi" w:cstheme="majorHAnsi"/>
          <w:sz w:val="24"/>
          <w:szCs w:val="24"/>
        </w:rPr>
      </w:pPr>
      <w:r w:rsidRPr="00054679">
        <w:rPr>
          <w:rFonts w:asciiTheme="majorHAnsi" w:hAnsiTheme="majorHAnsi" w:cstheme="majorHAnsi"/>
          <w:sz w:val="24"/>
          <w:szCs w:val="24"/>
        </w:rPr>
        <w:t>Ansatte har alltid rett til å varsle eksternt til tilsyns- eller kontrollmyndigheter som Arbeidstilsynet, Økokrim, Datatilsynet, Helsetilsynet eller lignende instanser.</w:t>
      </w:r>
    </w:p>
    <w:p w14:paraId="4D64A8B2" w14:textId="77777777" w:rsidR="00054679" w:rsidRPr="00054679" w:rsidRDefault="00054679" w:rsidP="00054679">
      <w:pPr>
        <w:pStyle w:val="Listeavsnitt"/>
        <w:numPr>
          <w:ilvl w:val="0"/>
          <w:numId w:val="3"/>
        </w:numPr>
        <w:rPr>
          <w:rFonts w:asciiTheme="majorHAnsi" w:hAnsiTheme="majorHAnsi" w:cstheme="majorHAnsi"/>
          <w:sz w:val="24"/>
          <w:szCs w:val="24"/>
        </w:rPr>
      </w:pPr>
      <w:r w:rsidRPr="00054679">
        <w:rPr>
          <w:rFonts w:asciiTheme="majorHAnsi" w:hAnsiTheme="majorHAnsi" w:cstheme="majorHAnsi"/>
          <w:sz w:val="24"/>
          <w:szCs w:val="24"/>
        </w:rPr>
        <w:t>Dersom ansatte ønsker å varsle allmennheten (aviser, radio/TV, internett) må følgende vilkår være oppfylt for at de skal komme inn under arbeidsmiljølovens bestemmelser om vern mot gjengjeldelse (AML §2-5):</w:t>
      </w:r>
    </w:p>
    <w:p w14:paraId="29A89F5D" w14:textId="77777777" w:rsidR="00054679" w:rsidRPr="00054679" w:rsidRDefault="00054679" w:rsidP="00054679">
      <w:pPr>
        <w:pStyle w:val="Listeavsnitt"/>
        <w:numPr>
          <w:ilvl w:val="1"/>
          <w:numId w:val="3"/>
        </w:numPr>
        <w:rPr>
          <w:rFonts w:asciiTheme="majorHAnsi" w:hAnsiTheme="majorHAnsi" w:cstheme="majorHAnsi"/>
          <w:sz w:val="24"/>
          <w:szCs w:val="24"/>
        </w:rPr>
      </w:pPr>
      <w:r w:rsidRPr="00054679">
        <w:rPr>
          <w:rFonts w:asciiTheme="majorHAnsi" w:hAnsiTheme="majorHAnsi" w:cstheme="majorHAnsi"/>
          <w:sz w:val="24"/>
          <w:szCs w:val="24"/>
        </w:rPr>
        <w:t>Overordnede må ha blitt informert om de kritikkverdige forholdene og gitt mulighet for å rette opp det kritikkverdige forholdet, eventuelt at tilsyns/kontrollmyndigheter er varslet.</w:t>
      </w:r>
    </w:p>
    <w:p w14:paraId="44F67F70" w14:textId="77777777" w:rsidR="00054679" w:rsidRPr="00054679" w:rsidRDefault="00054679" w:rsidP="00054679">
      <w:pPr>
        <w:pStyle w:val="Listeavsnitt"/>
        <w:numPr>
          <w:ilvl w:val="1"/>
          <w:numId w:val="3"/>
        </w:numPr>
        <w:rPr>
          <w:rFonts w:asciiTheme="majorHAnsi" w:hAnsiTheme="majorHAnsi" w:cstheme="majorHAnsi"/>
          <w:sz w:val="24"/>
          <w:szCs w:val="24"/>
        </w:rPr>
      </w:pPr>
      <w:r w:rsidRPr="00054679">
        <w:rPr>
          <w:rFonts w:asciiTheme="majorHAnsi" w:hAnsiTheme="majorHAnsi" w:cstheme="majorHAnsi"/>
          <w:sz w:val="24"/>
          <w:szCs w:val="24"/>
        </w:rPr>
        <w:lastRenderedPageBreak/>
        <w:t>Hensikten må være å rette på forholdene, ikke offentliggjøre dem. Offentliggjøringen må være å betrakte som et virkemiddel for å rette på forholdene.</w:t>
      </w:r>
    </w:p>
    <w:p w14:paraId="3F83BE8F" w14:textId="77777777" w:rsidR="00054679" w:rsidRPr="00054679" w:rsidRDefault="00054679" w:rsidP="00054679">
      <w:pPr>
        <w:pStyle w:val="Listeavsnitt"/>
        <w:numPr>
          <w:ilvl w:val="1"/>
          <w:numId w:val="3"/>
        </w:numPr>
        <w:rPr>
          <w:rFonts w:asciiTheme="majorHAnsi" w:hAnsiTheme="majorHAnsi" w:cstheme="majorHAnsi"/>
          <w:sz w:val="24"/>
          <w:szCs w:val="24"/>
        </w:rPr>
      </w:pPr>
      <w:r w:rsidRPr="00054679">
        <w:rPr>
          <w:rFonts w:asciiTheme="majorHAnsi" w:hAnsiTheme="majorHAnsi" w:cstheme="majorHAnsi"/>
          <w:sz w:val="24"/>
          <w:szCs w:val="24"/>
        </w:rPr>
        <w:t>Generelt gjelder at jo alvorligere forholdet er, jo mer berettiget er det å melde fra.</w:t>
      </w:r>
    </w:p>
    <w:p w14:paraId="3C3249BE" w14:textId="77777777" w:rsidR="00054679" w:rsidRPr="00054679" w:rsidRDefault="00054679" w:rsidP="00054679">
      <w:pPr>
        <w:pStyle w:val="Listeavsnitt"/>
        <w:numPr>
          <w:ilvl w:val="1"/>
          <w:numId w:val="3"/>
        </w:numPr>
        <w:rPr>
          <w:rFonts w:asciiTheme="majorHAnsi" w:hAnsiTheme="majorHAnsi" w:cstheme="majorHAnsi"/>
          <w:sz w:val="24"/>
          <w:szCs w:val="24"/>
        </w:rPr>
      </w:pPr>
      <w:r w:rsidRPr="00054679">
        <w:rPr>
          <w:rFonts w:asciiTheme="majorHAnsi" w:hAnsiTheme="majorHAnsi" w:cstheme="majorHAnsi"/>
          <w:sz w:val="24"/>
          <w:szCs w:val="24"/>
        </w:rPr>
        <w:t>Uttalelsene må være holdbare med hensyn til de faktiske forhold. Det avgjørende vil likevel være om arbeidstakeren har vært i god tro. Har medarbeideren gjort det han/hun kan i forhold til å frembringe riktige fakta er dette likevel tilstrekkelig dersom det viser seg at informasjonen ikke er helt korrekt.</w:t>
      </w:r>
    </w:p>
    <w:p w14:paraId="7043D709"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Hvordan varsler jeg?</w:t>
      </w:r>
    </w:p>
    <w:p w14:paraId="759D6C60" w14:textId="76BB1B45" w:rsidR="00054679" w:rsidRDefault="00054679" w:rsidP="00054679">
      <w:pPr>
        <w:rPr>
          <w:rFonts w:asciiTheme="majorHAnsi" w:hAnsiTheme="majorHAnsi" w:cstheme="majorHAnsi"/>
          <w:szCs w:val="24"/>
        </w:rPr>
      </w:pPr>
      <w:r w:rsidRPr="00054679">
        <w:rPr>
          <w:rFonts w:asciiTheme="majorHAnsi" w:hAnsiTheme="majorHAnsi" w:cstheme="majorHAnsi"/>
          <w:szCs w:val="24"/>
        </w:rPr>
        <w:t>Varsel kan skje muntlig og/eller skriftlig. Det må i varselet gjøres rede for hva det kritikkverdige forholdet består i. Skjema for varsling av kritikkverdige forhold er vedlagt og bør brukes. Dersom varselet gis muntlig må mottaker av varselet skriftliggjøre dette, og den som varsler må attestere på at dokumentasjonen gjengir det som er varslet på en riktig måte, med mindre det gjelder en anonym varsling.</w:t>
      </w:r>
    </w:p>
    <w:p w14:paraId="03121377" w14:textId="77777777" w:rsidR="00263DE5" w:rsidRPr="00054679" w:rsidRDefault="00263DE5" w:rsidP="00054679">
      <w:pPr>
        <w:rPr>
          <w:rFonts w:asciiTheme="majorHAnsi" w:hAnsiTheme="majorHAnsi" w:cstheme="majorHAnsi"/>
          <w:szCs w:val="24"/>
        </w:rPr>
      </w:pPr>
    </w:p>
    <w:p w14:paraId="3353A5AC"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Fortrolighet og anonymitet</w:t>
      </w:r>
    </w:p>
    <w:p w14:paraId="2B0788A2" w14:textId="67817732" w:rsidR="00054679" w:rsidRDefault="00054679" w:rsidP="00054679">
      <w:pPr>
        <w:rPr>
          <w:rFonts w:asciiTheme="majorHAnsi" w:hAnsiTheme="majorHAnsi" w:cstheme="majorHAnsi"/>
          <w:szCs w:val="24"/>
        </w:rPr>
      </w:pPr>
      <w:r w:rsidRPr="00054679">
        <w:rPr>
          <w:rFonts w:asciiTheme="majorHAnsi" w:hAnsiTheme="majorHAnsi" w:cstheme="majorHAnsi"/>
          <w:szCs w:val="24"/>
        </w:rPr>
        <w:t>Den som varsler har krav på fortrolighet, og varslerens identitet skal ikke gjøres kjent for flere enn det som er absolutt nødvendig for den videre saksbehandlingen. Det kan variere fra sak til sak hvem som trenger å vite varslerens identitet og arbeidsgiver har plikt til å vurdere dette i hvert enkelt tilfelle. Det er også mulig å varsle anonymt. Øyer kommune ønsker å være en åpen organisasjon der de ansatte opplever trygghet på en slik måte at det ikke er nødvendig med anonyme varsel. Om det blir varslet anonymt kan det være vanskelig å gi varselet den samme omfattende saksbehandling som for andre varslingssaker.</w:t>
      </w:r>
    </w:p>
    <w:p w14:paraId="6CC6B77E" w14:textId="77777777" w:rsidR="00263DE5" w:rsidRPr="00054679" w:rsidRDefault="00263DE5" w:rsidP="00054679">
      <w:pPr>
        <w:rPr>
          <w:rFonts w:asciiTheme="majorHAnsi" w:hAnsiTheme="majorHAnsi" w:cstheme="majorHAnsi"/>
          <w:szCs w:val="24"/>
        </w:rPr>
      </w:pPr>
    </w:p>
    <w:p w14:paraId="5B117DD3"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Vern mot gjengjeldelse</w:t>
      </w:r>
    </w:p>
    <w:p w14:paraId="4914F2BA" w14:textId="1E7A570F" w:rsidR="00054679" w:rsidRDefault="00054679" w:rsidP="00054679">
      <w:pPr>
        <w:rPr>
          <w:rFonts w:asciiTheme="majorHAnsi" w:hAnsiTheme="majorHAnsi" w:cstheme="majorHAnsi"/>
          <w:szCs w:val="24"/>
        </w:rPr>
      </w:pPr>
      <w:r w:rsidRPr="00054679">
        <w:rPr>
          <w:rFonts w:asciiTheme="majorHAnsi" w:hAnsiTheme="majorHAnsi" w:cstheme="majorHAnsi"/>
          <w:szCs w:val="24"/>
        </w:rPr>
        <w:t>Enhver gjengjeldelse mot den som på en forsvarlig måte varsler i henhold til denne rutinen er forbudt. Dette gjelder både formelle og uformelle reaksjoner, jf. AML §2-5 – Vern mot gjengjeldelse ved varsling</w:t>
      </w:r>
    </w:p>
    <w:p w14:paraId="566A9EB5" w14:textId="535771CD" w:rsidR="00263DE5" w:rsidRDefault="00263DE5" w:rsidP="00054679">
      <w:pPr>
        <w:rPr>
          <w:rFonts w:asciiTheme="majorHAnsi" w:hAnsiTheme="majorHAnsi" w:cstheme="majorHAnsi"/>
          <w:szCs w:val="24"/>
        </w:rPr>
      </w:pPr>
    </w:p>
    <w:p w14:paraId="5CB59C77" w14:textId="3E4056A6" w:rsidR="00263DE5" w:rsidRDefault="00263DE5" w:rsidP="00054679">
      <w:pPr>
        <w:rPr>
          <w:rFonts w:asciiTheme="majorHAnsi" w:hAnsiTheme="majorHAnsi" w:cstheme="majorHAnsi"/>
          <w:szCs w:val="24"/>
        </w:rPr>
      </w:pPr>
    </w:p>
    <w:p w14:paraId="4548FAD7" w14:textId="1BCBF076" w:rsidR="00263DE5" w:rsidRDefault="00263DE5" w:rsidP="00054679">
      <w:pPr>
        <w:rPr>
          <w:rFonts w:asciiTheme="majorHAnsi" w:hAnsiTheme="majorHAnsi" w:cstheme="majorHAnsi"/>
          <w:szCs w:val="24"/>
        </w:rPr>
      </w:pPr>
    </w:p>
    <w:p w14:paraId="79D496FC" w14:textId="77777777" w:rsidR="00263DE5" w:rsidRPr="00054679" w:rsidRDefault="00263DE5" w:rsidP="00054679">
      <w:pPr>
        <w:rPr>
          <w:rFonts w:asciiTheme="majorHAnsi" w:hAnsiTheme="majorHAnsi" w:cstheme="majorHAnsi"/>
          <w:szCs w:val="24"/>
        </w:rPr>
      </w:pPr>
    </w:p>
    <w:p w14:paraId="43B092B3"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Behandling av mottatt varsel</w:t>
      </w:r>
    </w:p>
    <w:p w14:paraId="67F8C1A7" w14:textId="77777777" w:rsidR="00054679" w:rsidRPr="00054679" w:rsidRDefault="00054679" w:rsidP="00054679">
      <w:pPr>
        <w:pStyle w:val="Listeavsnitt"/>
        <w:numPr>
          <w:ilvl w:val="0"/>
          <w:numId w:val="4"/>
        </w:numPr>
        <w:rPr>
          <w:rFonts w:asciiTheme="majorHAnsi" w:hAnsiTheme="majorHAnsi" w:cstheme="majorHAnsi"/>
          <w:sz w:val="24"/>
          <w:szCs w:val="24"/>
        </w:rPr>
      </w:pPr>
      <w:r w:rsidRPr="00054679">
        <w:rPr>
          <w:rFonts w:asciiTheme="majorHAnsi" w:hAnsiTheme="majorHAnsi" w:cstheme="majorHAnsi"/>
          <w:sz w:val="24"/>
          <w:szCs w:val="24"/>
        </w:rPr>
        <w:t xml:space="preserve">Når en leder mottar et varsel må vedkommende først sende en bekreftelse på at varselet er mottatt og vil bli fulgt opp i tråd med kommunens rutiner. Dette skal gjøres innen fem dager. </w:t>
      </w:r>
    </w:p>
    <w:p w14:paraId="4D2A21B2" w14:textId="77777777" w:rsidR="00054679" w:rsidRPr="00054679" w:rsidRDefault="00054679" w:rsidP="00054679">
      <w:pPr>
        <w:pStyle w:val="Listeavsnitt"/>
        <w:rPr>
          <w:rFonts w:asciiTheme="majorHAnsi" w:hAnsiTheme="majorHAnsi" w:cstheme="majorHAnsi"/>
          <w:sz w:val="24"/>
          <w:szCs w:val="24"/>
        </w:rPr>
      </w:pPr>
    </w:p>
    <w:p w14:paraId="645B976F" w14:textId="38640D59" w:rsidR="00054679" w:rsidRPr="00054679" w:rsidRDefault="00054679" w:rsidP="00054679">
      <w:pPr>
        <w:pStyle w:val="Listeavsnitt"/>
        <w:numPr>
          <w:ilvl w:val="0"/>
          <w:numId w:val="4"/>
        </w:numPr>
        <w:rPr>
          <w:rFonts w:asciiTheme="majorHAnsi" w:hAnsiTheme="majorHAnsi" w:cstheme="majorHAnsi"/>
          <w:b/>
          <w:sz w:val="24"/>
          <w:szCs w:val="24"/>
        </w:rPr>
      </w:pPr>
      <w:r w:rsidRPr="00054679">
        <w:rPr>
          <w:rFonts w:asciiTheme="majorHAnsi" w:hAnsiTheme="majorHAnsi" w:cstheme="majorHAnsi"/>
          <w:sz w:val="24"/>
          <w:szCs w:val="24"/>
        </w:rPr>
        <w:t>Lederen skal så vurdere om det er grunnlag for å undersøke de påståtte kritikkverdige forholdene nærmere. Dette skal gjøres så snart som mulig og senest innen 14 dager etter mottatt varsel. Det skal i slike tilfeller opprettes en sak, og denne skal journalf</w:t>
      </w:r>
      <w:r w:rsidR="00263DE5">
        <w:rPr>
          <w:rFonts w:asciiTheme="majorHAnsi" w:hAnsiTheme="majorHAnsi" w:cstheme="majorHAnsi"/>
          <w:sz w:val="24"/>
          <w:szCs w:val="24"/>
        </w:rPr>
        <w:t>øres på en trygg og sikker måte i sak og arkivsystemet.</w:t>
      </w:r>
      <w:r w:rsidRPr="00054679">
        <w:rPr>
          <w:rFonts w:asciiTheme="majorHAnsi" w:hAnsiTheme="majorHAnsi" w:cstheme="majorHAnsi"/>
          <w:sz w:val="24"/>
          <w:szCs w:val="24"/>
        </w:rPr>
        <w:t xml:space="preserve"> Varslingssaker skal håndteres konfidensielt. Det skal ikke gis tilgang til flere enn det </w:t>
      </w:r>
      <w:r w:rsidRPr="00054679">
        <w:rPr>
          <w:rFonts w:asciiTheme="majorHAnsi" w:hAnsiTheme="majorHAnsi" w:cstheme="majorHAnsi"/>
          <w:sz w:val="24"/>
          <w:szCs w:val="24"/>
        </w:rPr>
        <w:lastRenderedPageBreak/>
        <w:t xml:space="preserve">som er strengt nødvendig for behandling av saken. Ta kontakt med arkivleder for å sikre rett arkivering av dokumentet. </w:t>
      </w:r>
      <w:r w:rsidRPr="00054679">
        <w:rPr>
          <w:rFonts w:asciiTheme="majorHAnsi" w:hAnsiTheme="majorHAnsi" w:cstheme="majorHAnsi"/>
          <w:b/>
          <w:sz w:val="24"/>
          <w:szCs w:val="24"/>
        </w:rPr>
        <w:t>Det er viktig at leder dokumenterer hvilke innledende vurderinger som er gjort.</w:t>
      </w:r>
    </w:p>
    <w:p w14:paraId="28CD5B23" w14:textId="77777777" w:rsidR="00054679" w:rsidRPr="00054679" w:rsidRDefault="00054679" w:rsidP="00054679">
      <w:pPr>
        <w:pStyle w:val="Listeavsnitt"/>
        <w:rPr>
          <w:rFonts w:asciiTheme="majorHAnsi" w:hAnsiTheme="majorHAnsi" w:cstheme="majorHAnsi"/>
          <w:sz w:val="24"/>
          <w:szCs w:val="24"/>
        </w:rPr>
      </w:pPr>
    </w:p>
    <w:p w14:paraId="2751EB0F" w14:textId="381CEB9B" w:rsidR="00054679" w:rsidRDefault="00054679" w:rsidP="00054679">
      <w:pPr>
        <w:pStyle w:val="Listeavsnitt"/>
        <w:numPr>
          <w:ilvl w:val="0"/>
          <w:numId w:val="4"/>
        </w:numPr>
        <w:rPr>
          <w:rFonts w:asciiTheme="majorHAnsi" w:hAnsiTheme="majorHAnsi" w:cstheme="majorHAnsi"/>
          <w:sz w:val="24"/>
          <w:szCs w:val="24"/>
        </w:rPr>
      </w:pPr>
      <w:r w:rsidRPr="00054679">
        <w:rPr>
          <w:rFonts w:asciiTheme="majorHAnsi" w:hAnsiTheme="majorHAnsi" w:cstheme="majorHAnsi"/>
          <w:sz w:val="24"/>
          <w:szCs w:val="24"/>
        </w:rPr>
        <w:t xml:space="preserve">Dersom varselet gjelder kritikkverdige forhold hos konkrete personer, skal vedkommende så snart som mulig gjøres kjent med varselet og med hvilke opplysninger som er gitt, slik at han/hun får anledning til å komme med sin versjon av saken. Dette med forbehold for saker hvor det av hensyn til videre </w:t>
      </w:r>
      <w:r w:rsidR="00263DE5">
        <w:rPr>
          <w:rFonts w:asciiTheme="majorHAnsi" w:hAnsiTheme="majorHAnsi" w:cstheme="majorHAnsi"/>
          <w:sz w:val="24"/>
          <w:szCs w:val="24"/>
        </w:rPr>
        <w:t>politi</w:t>
      </w:r>
      <w:r w:rsidRPr="00054679">
        <w:rPr>
          <w:rFonts w:asciiTheme="majorHAnsi" w:hAnsiTheme="majorHAnsi" w:cstheme="majorHAnsi"/>
          <w:sz w:val="24"/>
          <w:szCs w:val="24"/>
        </w:rPr>
        <w:t>etterforsking er viktig at vedkommende ikke gjøres kjent med varselet.</w:t>
      </w:r>
      <w:r w:rsidR="00263DE5">
        <w:rPr>
          <w:rFonts w:asciiTheme="majorHAnsi" w:hAnsiTheme="majorHAnsi" w:cstheme="majorHAnsi"/>
          <w:sz w:val="24"/>
          <w:szCs w:val="24"/>
        </w:rPr>
        <w:t xml:space="preserve"> Dette kan for eksempel gjelde ved mistanke om korrupsjon eller andre kriminelle handlinger</w:t>
      </w:r>
    </w:p>
    <w:p w14:paraId="48875C72" w14:textId="7AFD1E22" w:rsidR="00263DE5" w:rsidRPr="00263DE5" w:rsidRDefault="00263DE5" w:rsidP="00263DE5">
      <w:pPr>
        <w:rPr>
          <w:rFonts w:asciiTheme="majorHAnsi" w:hAnsiTheme="majorHAnsi" w:cstheme="majorHAnsi"/>
          <w:szCs w:val="24"/>
        </w:rPr>
      </w:pPr>
    </w:p>
    <w:p w14:paraId="0CB35A2C" w14:textId="3AE232E8" w:rsidR="00054679" w:rsidRDefault="00054679" w:rsidP="00054679">
      <w:pPr>
        <w:pStyle w:val="Listeavsnitt"/>
        <w:numPr>
          <w:ilvl w:val="0"/>
          <w:numId w:val="4"/>
        </w:numPr>
        <w:rPr>
          <w:rFonts w:asciiTheme="majorHAnsi" w:hAnsiTheme="majorHAnsi" w:cstheme="majorHAnsi"/>
          <w:sz w:val="24"/>
          <w:szCs w:val="24"/>
        </w:rPr>
      </w:pPr>
      <w:r w:rsidRPr="00054679">
        <w:rPr>
          <w:rFonts w:asciiTheme="majorHAnsi" w:hAnsiTheme="majorHAnsi" w:cstheme="majorHAnsi"/>
          <w:sz w:val="24"/>
          <w:szCs w:val="24"/>
        </w:rPr>
        <w:t>Når saken er ferdigbehandlet skal den det ble varslet om straks ha beskjed, uansett sakens utfall. Dersom konklusjonen fra varslingssaken er at det har skjedd brudd på arbeidsmiljølovens bestemmelser, skal en eventuell personalsak håndteres i tråd med saksbehandlingsreglene i lov og avtaleverk. Den som har varslet skal ha tilbakemelding om håndtering av varslet. Dersom det tar lang tid å behandle saken skal vedkommende orienteres om dette. For øvrig vil spørsmål om innsyn være regulert i offentlighetsloven, forvaltningsloven, personopplysningsloven mm.</w:t>
      </w:r>
    </w:p>
    <w:p w14:paraId="1532A07D" w14:textId="77777777" w:rsidR="00263DE5" w:rsidRPr="00263DE5" w:rsidRDefault="00263DE5" w:rsidP="00263DE5">
      <w:pPr>
        <w:pStyle w:val="Listeavsnitt"/>
        <w:rPr>
          <w:rFonts w:asciiTheme="majorHAnsi" w:hAnsiTheme="majorHAnsi" w:cstheme="majorHAnsi"/>
          <w:sz w:val="24"/>
          <w:szCs w:val="24"/>
        </w:rPr>
      </w:pPr>
    </w:p>
    <w:p w14:paraId="30C64E6D" w14:textId="3910C940" w:rsidR="00263DE5" w:rsidRPr="00263DE5" w:rsidRDefault="00263DE5" w:rsidP="00263DE5">
      <w:pPr>
        <w:pStyle w:val="Overskrift2"/>
        <w:rPr>
          <w:rFonts w:asciiTheme="majorHAnsi" w:hAnsiTheme="majorHAnsi" w:cstheme="majorHAnsi"/>
          <w:sz w:val="24"/>
          <w:szCs w:val="24"/>
        </w:rPr>
      </w:pPr>
      <w:r w:rsidRPr="00263DE5">
        <w:rPr>
          <w:rFonts w:asciiTheme="majorHAnsi" w:hAnsiTheme="majorHAnsi" w:cstheme="majorHAnsi"/>
          <w:sz w:val="24"/>
          <w:szCs w:val="24"/>
        </w:rPr>
        <w:t>Revidering</w:t>
      </w:r>
    </w:p>
    <w:p w14:paraId="12C7C739" w14:textId="5382BFE6" w:rsidR="00263DE5" w:rsidRPr="00263DE5" w:rsidRDefault="00263DE5" w:rsidP="00263DE5">
      <w:pPr>
        <w:rPr>
          <w:rFonts w:asciiTheme="majorHAnsi" w:hAnsiTheme="majorHAnsi" w:cstheme="majorHAnsi"/>
          <w:szCs w:val="24"/>
        </w:rPr>
      </w:pPr>
      <w:r>
        <w:rPr>
          <w:rFonts w:asciiTheme="majorHAnsi" w:hAnsiTheme="majorHAnsi" w:cstheme="majorHAnsi"/>
          <w:szCs w:val="24"/>
        </w:rPr>
        <w:t>Retningslinjene for varsling skal evalueres og eventuelt revideres hvert 4.år. Kommunestyret vedtar reviderte retningslinjer for varsling.</w:t>
      </w:r>
    </w:p>
    <w:p w14:paraId="5796F48B" w14:textId="77777777" w:rsidR="00054679" w:rsidRPr="00054679" w:rsidRDefault="00054679" w:rsidP="00054679">
      <w:pPr>
        <w:rPr>
          <w:rFonts w:asciiTheme="majorHAnsi" w:hAnsiTheme="majorHAnsi" w:cstheme="majorHAnsi"/>
          <w:szCs w:val="24"/>
        </w:rPr>
      </w:pPr>
      <w:r w:rsidRPr="00054679">
        <w:rPr>
          <w:rFonts w:asciiTheme="majorHAnsi" w:hAnsiTheme="majorHAnsi" w:cstheme="majorHAnsi"/>
          <w:szCs w:val="24"/>
        </w:rPr>
        <w:br w:type="page"/>
      </w:r>
    </w:p>
    <w:p w14:paraId="553058EE" w14:textId="77777777" w:rsidR="00054679" w:rsidRPr="00054679" w:rsidRDefault="00054679" w:rsidP="00054679">
      <w:pPr>
        <w:pStyle w:val="Overskrift2"/>
        <w:rPr>
          <w:rFonts w:asciiTheme="majorHAnsi" w:hAnsiTheme="majorHAnsi" w:cstheme="majorHAnsi"/>
          <w:sz w:val="24"/>
          <w:szCs w:val="24"/>
        </w:rPr>
      </w:pPr>
      <w:r w:rsidRPr="00054679">
        <w:rPr>
          <w:rFonts w:asciiTheme="majorHAnsi" w:hAnsiTheme="majorHAnsi" w:cstheme="majorHAnsi"/>
          <w:sz w:val="24"/>
          <w:szCs w:val="24"/>
        </w:rPr>
        <w:t>Skjema for intern varsling om kritikkverdige forhold på arbeidsplassen</w:t>
      </w:r>
    </w:p>
    <w:p w14:paraId="3AD07389" w14:textId="77777777" w:rsidR="00054679" w:rsidRPr="00054679" w:rsidRDefault="00054679" w:rsidP="00054679">
      <w:pPr>
        <w:pStyle w:val="Listeavsnitt"/>
        <w:numPr>
          <w:ilvl w:val="0"/>
          <w:numId w:val="5"/>
        </w:numPr>
        <w:rPr>
          <w:rFonts w:asciiTheme="majorHAnsi" w:hAnsiTheme="majorHAnsi" w:cstheme="majorHAnsi"/>
          <w:sz w:val="24"/>
          <w:szCs w:val="24"/>
        </w:rPr>
      </w:pPr>
      <w:r w:rsidRPr="00054679">
        <w:rPr>
          <w:rFonts w:asciiTheme="majorHAnsi" w:hAnsiTheme="majorHAnsi" w:cstheme="majorHAnsi"/>
          <w:sz w:val="24"/>
          <w:szCs w:val="24"/>
        </w:rPr>
        <w:t>Det er ønskelig at alle medarbeidere kan varsle om kritikkverdige forhold</w:t>
      </w:r>
    </w:p>
    <w:p w14:paraId="69ED16C6" w14:textId="77777777" w:rsidR="00054679" w:rsidRPr="00054679" w:rsidRDefault="00054679" w:rsidP="00054679">
      <w:pPr>
        <w:pStyle w:val="Listeavsnitt"/>
        <w:numPr>
          <w:ilvl w:val="0"/>
          <w:numId w:val="5"/>
        </w:numPr>
        <w:rPr>
          <w:rFonts w:asciiTheme="majorHAnsi" w:hAnsiTheme="majorHAnsi" w:cstheme="majorHAnsi"/>
          <w:sz w:val="24"/>
          <w:szCs w:val="24"/>
        </w:rPr>
      </w:pPr>
      <w:r w:rsidRPr="00054679">
        <w:rPr>
          <w:rFonts w:asciiTheme="majorHAnsi" w:hAnsiTheme="majorHAnsi" w:cstheme="majorHAnsi"/>
          <w:sz w:val="24"/>
          <w:szCs w:val="24"/>
        </w:rPr>
        <w:t>Varslingen skal være forsvarlig, og det skal ikke gjengjeldes som følge av varslingen</w:t>
      </w:r>
    </w:p>
    <w:p w14:paraId="478F9920" w14:textId="77777777" w:rsidR="00054679" w:rsidRPr="00054679" w:rsidRDefault="00054679" w:rsidP="00054679">
      <w:pPr>
        <w:pStyle w:val="Listeavsnitt"/>
        <w:numPr>
          <w:ilvl w:val="0"/>
          <w:numId w:val="5"/>
        </w:numPr>
        <w:rPr>
          <w:rFonts w:asciiTheme="majorHAnsi" w:hAnsiTheme="majorHAnsi" w:cstheme="majorHAnsi"/>
          <w:sz w:val="24"/>
          <w:szCs w:val="24"/>
        </w:rPr>
      </w:pPr>
      <w:r w:rsidRPr="00054679">
        <w:rPr>
          <w:rFonts w:asciiTheme="majorHAnsi" w:hAnsiTheme="majorHAnsi" w:cstheme="majorHAnsi"/>
          <w:sz w:val="24"/>
          <w:szCs w:val="24"/>
        </w:rPr>
        <w:t>Varsling i tråd med Øyer kommunes rutiner for varsling er forsvarlig</w:t>
      </w:r>
    </w:p>
    <w:p w14:paraId="6AF22961" w14:textId="77777777" w:rsidR="00054679" w:rsidRPr="00054679" w:rsidRDefault="00054679" w:rsidP="00054679">
      <w:pPr>
        <w:pStyle w:val="Listeavsnitt"/>
        <w:numPr>
          <w:ilvl w:val="0"/>
          <w:numId w:val="5"/>
        </w:numPr>
        <w:rPr>
          <w:rFonts w:asciiTheme="majorHAnsi" w:hAnsiTheme="majorHAnsi" w:cstheme="majorHAnsi"/>
          <w:sz w:val="24"/>
          <w:szCs w:val="24"/>
        </w:rPr>
      </w:pPr>
      <w:r w:rsidRPr="00054679">
        <w:rPr>
          <w:rFonts w:asciiTheme="majorHAnsi" w:hAnsiTheme="majorHAnsi" w:cstheme="majorHAnsi"/>
          <w:sz w:val="24"/>
          <w:szCs w:val="24"/>
        </w:rPr>
        <w:t>Varsling i samsvar med varslingsplikt, for eksempel etter AML § 2-2, andre ledd, bokstav d) eller e), eller varsling til tilsynsmyndighet eller annen offentlig myndighet er alltid forsvarlig.</w:t>
      </w:r>
    </w:p>
    <w:p w14:paraId="5E410062" w14:textId="740E4C06" w:rsidR="00054679" w:rsidRPr="00C01316" w:rsidRDefault="00054679" w:rsidP="00C01316">
      <w:pPr>
        <w:pStyle w:val="Listeavsnitt"/>
        <w:numPr>
          <w:ilvl w:val="0"/>
          <w:numId w:val="5"/>
        </w:numPr>
        <w:rPr>
          <w:rFonts w:asciiTheme="majorHAnsi" w:hAnsiTheme="majorHAnsi" w:cstheme="majorHAnsi"/>
          <w:sz w:val="24"/>
          <w:szCs w:val="24"/>
        </w:rPr>
      </w:pPr>
      <w:r w:rsidRPr="00054679">
        <w:rPr>
          <w:rFonts w:asciiTheme="majorHAnsi" w:hAnsiTheme="majorHAnsi" w:cstheme="majorHAnsi"/>
          <w:sz w:val="24"/>
          <w:szCs w:val="24"/>
        </w:rPr>
        <w:t>Dette varselet bør leveres nærmeste leder eller tillitsvalgt/verneombud</w:t>
      </w:r>
      <w:r w:rsidR="00C01316">
        <w:rPr>
          <w:rFonts w:asciiTheme="majorHAnsi" w:hAnsiTheme="majorHAnsi" w:cstheme="majorHAnsi"/>
          <w:sz w:val="24"/>
          <w:szCs w:val="24"/>
        </w:rPr>
        <w:t xml:space="preserve">. </w:t>
      </w:r>
      <w:bookmarkStart w:id="0" w:name="_GoBack"/>
      <w:bookmarkEnd w:id="0"/>
      <w:r w:rsidRPr="00C01316">
        <w:rPr>
          <w:rFonts w:asciiTheme="majorHAnsi" w:hAnsiTheme="majorHAnsi" w:cstheme="majorHAnsi"/>
          <w:sz w:val="24"/>
          <w:szCs w:val="24"/>
        </w:rPr>
        <w:t>Du kan også levere varselet til kommunens HR – avdeling</w:t>
      </w:r>
    </w:p>
    <w:p w14:paraId="7EB8A96E" w14:textId="77777777" w:rsidR="00054679" w:rsidRPr="00054679" w:rsidRDefault="00054679" w:rsidP="00054679">
      <w:pPr>
        <w:pStyle w:val="Listeavsnitt"/>
        <w:numPr>
          <w:ilvl w:val="0"/>
          <w:numId w:val="5"/>
        </w:numPr>
        <w:rPr>
          <w:rFonts w:asciiTheme="majorHAnsi" w:hAnsiTheme="majorHAnsi" w:cstheme="majorHAnsi"/>
          <w:sz w:val="24"/>
          <w:szCs w:val="24"/>
        </w:rPr>
      </w:pPr>
      <w:r w:rsidRPr="00054679">
        <w:rPr>
          <w:rFonts w:asciiTheme="majorHAnsi" w:hAnsiTheme="majorHAnsi" w:cstheme="majorHAnsi"/>
          <w:sz w:val="24"/>
          <w:szCs w:val="24"/>
        </w:rPr>
        <w:t>Øyer kommune ønsker at varselet skal underskrives med navn. Da kan arbeidsgiver innhente ytterligere opplysninger fra varsleren og gi tilbakemelding om hva som må gjøres med forholdet. Du kan likevel velge å varsle anonymt. Arbeidsgivers mulighet til å følge opp et anonymt varsel er begrenset.</w:t>
      </w:r>
    </w:p>
    <w:p w14:paraId="0D48EE81" w14:textId="77777777" w:rsidR="00054679" w:rsidRPr="00054679" w:rsidRDefault="00054679" w:rsidP="00054679">
      <w:pPr>
        <w:pStyle w:val="Listeavsnitt"/>
        <w:numPr>
          <w:ilvl w:val="0"/>
          <w:numId w:val="5"/>
        </w:numPr>
        <w:rPr>
          <w:rFonts w:asciiTheme="majorHAnsi" w:hAnsiTheme="majorHAnsi" w:cstheme="majorHAnsi"/>
          <w:sz w:val="24"/>
          <w:szCs w:val="24"/>
        </w:rPr>
      </w:pPr>
      <w:r w:rsidRPr="00054679">
        <w:rPr>
          <w:rFonts w:asciiTheme="majorHAnsi" w:hAnsiTheme="majorHAnsi" w:cstheme="majorHAnsi"/>
          <w:sz w:val="24"/>
          <w:szCs w:val="24"/>
        </w:rPr>
        <w:t>Du vil innen fem dager få en bekreftelse på at varselet er mottatt og vil bli fulgt opp i tråd med kommunens rutiner. Arbeidsgiver vil ta nærmere kontakt dersom det er behov for ytterligere informasjon i saken. Arbeidsgiver vurderer konkret om det er grunnlag for å gi deg ytterligere informasjon om hva som skjer med saken du har varslet om. Blant annet lovbestemt taushetsplikt kan begrense arbeidsgivers mulighet for å gi deg ytterligere informasjon om saken.</w:t>
      </w:r>
    </w:p>
    <w:p w14:paraId="41F282FC" w14:textId="77777777" w:rsidR="00054679" w:rsidRPr="00054679" w:rsidRDefault="00054679" w:rsidP="00054679">
      <w:pPr>
        <w:rPr>
          <w:rFonts w:asciiTheme="majorHAnsi" w:hAnsiTheme="majorHAnsi" w:cstheme="majorHAnsi"/>
          <w:szCs w:val="24"/>
        </w:rPr>
      </w:pPr>
    </w:p>
    <w:p w14:paraId="0F97D943" w14:textId="77777777" w:rsidR="00054679" w:rsidRPr="00054679" w:rsidRDefault="00054679" w:rsidP="00054679">
      <w:pPr>
        <w:pStyle w:val="Overskrift5"/>
        <w:rPr>
          <w:rFonts w:asciiTheme="majorHAnsi" w:hAnsiTheme="majorHAnsi" w:cstheme="majorHAnsi"/>
          <w:sz w:val="24"/>
          <w:szCs w:val="24"/>
        </w:rPr>
      </w:pPr>
      <w:r w:rsidRPr="00054679">
        <w:rPr>
          <w:rFonts w:asciiTheme="majorHAnsi" w:hAnsiTheme="majorHAnsi" w:cstheme="majorHAnsi"/>
          <w:sz w:val="24"/>
          <w:szCs w:val="24"/>
        </w:rPr>
        <w:t>Jeg ønsker å varsle om følgende kritikkverdige forhold:</w:t>
      </w:r>
    </w:p>
    <w:p w14:paraId="4F769F67" w14:textId="77777777" w:rsidR="00054679" w:rsidRPr="00054679" w:rsidRDefault="00054679" w:rsidP="00054679">
      <w:pPr>
        <w:rPr>
          <w:rFonts w:asciiTheme="majorHAnsi" w:hAnsiTheme="majorHAnsi" w:cstheme="majorHAnsi"/>
          <w:szCs w:val="24"/>
        </w:rPr>
      </w:pPr>
    </w:p>
    <w:p w14:paraId="14CE17E0" w14:textId="77777777" w:rsidR="00054679" w:rsidRPr="00054679" w:rsidRDefault="00054679" w:rsidP="00054679">
      <w:pPr>
        <w:rPr>
          <w:rFonts w:asciiTheme="majorHAnsi" w:hAnsiTheme="majorHAnsi" w:cstheme="majorHAnsi"/>
          <w:szCs w:val="24"/>
        </w:rPr>
      </w:pPr>
    </w:p>
    <w:p w14:paraId="41769D9A" w14:textId="77777777" w:rsidR="00054679" w:rsidRPr="00054679" w:rsidRDefault="00054679" w:rsidP="00054679">
      <w:pPr>
        <w:rPr>
          <w:rFonts w:asciiTheme="majorHAnsi" w:hAnsiTheme="majorHAnsi" w:cstheme="majorHAnsi"/>
          <w:szCs w:val="24"/>
        </w:rPr>
      </w:pPr>
    </w:p>
    <w:p w14:paraId="7E8903BE" w14:textId="77777777" w:rsidR="00054679" w:rsidRPr="00054679" w:rsidRDefault="00054679" w:rsidP="00054679">
      <w:pPr>
        <w:rPr>
          <w:rFonts w:asciiTheme="majorHAnsi" w:hAnsiTheme="majorHAnsi" w:cstheme="majorHAnsi"/>
          <w:szCs w:val="24"/>
        </w:rPr>
      </w:pPr>
    </w:p>
    <w:p w14:paraId="69619851" w14:textId="77777777" w:rsidR="00054679" w:rsidRPr="00054679" w:rsidRDefault="00054679" w:rsidP="00054679">
      <w:pPr>
        <w:rPr>
          <w:rFonts w:asciiTheme="majorHAnsi" w:hAnsiTheme="majorHAnsi" w:cstheme="majorHAnsi"/>
          <w:szCs w:val="24"/>
        </w:rPr>
      </w:pPr>
    </w:p>
    <w:p w14:paraId="601D44D9" w14:textId="77777777" w:rsidR="00054679" w:rsidRPr="00054679" w:rsidRDefault="00054679" w:rsidP="00054679">
      <w:pPr>
        <w:rPr>
          <w:rFonts w:asciiTheme="majorHAnsi" w:hAnsiTheme="majorHAnsi" w:cstheme="majorHAnsi"/>
          <w:szCs w:val="24"/>
        </w:rPr>
      </w:pPr>
    </w:p>
    <w:p w14:paraId="5DE72879" w14:textId="77777777" w:rsidR="00054679" w:rsidRPr="00054679" w:rsidRDefault="00054679" w:rsidP="00054679">
      <w:pPr>
        <w:rPr>
          <w:rFonts w:asciiTheme="majorHAnsi" w:hAnsiTheme="majorHAnsi" w:cstheme="majorHAnsi"/>
          <w:szCs w:val="24"/>
        </w:rPr>
      </w:pPr>
    </w:p>
    <w:p w14:paraId="08089C87" w14:textId="77777777" w:rsidR="00054679" w:rsidRPr="00054679" w:rsidRDefault="00054679" w:rsidP="00054679">
      <w:pPr>
        <w:rPr>
          <w:rFonts w:asciiTheme="majorHAnsi" w:hAnsiTheme="majorHAnsi" w:cstheme="majorHAnsi"/>
          <w:szCs w:val="24"/>
        </w:rPr>
      </w:pPr>
    </w:p>
    <w:p w14:paraId="4D69901A" w14:textId="77777777" w:rsidR="00054679" w:rsidRPr="00054679" w:rsidRDefault="00054679" w:rsidP="00054679">
      <w:pPr>
        <w:rPr>
          <w:rFonts w:asciiTheme="majorHAnsi" w:hAnsiTheme="majorHAnsi" w:cstheme="majorHAnsi"/>
          <w:szCs w:val="24"/>
        </w:rPr>
      </w:pPr>
    </w:p>
    <w:p w14:paraId="65CA23F6" w14:textId="77777777" w:rsidR="00054679" w:rsidRPr="00054679" w:rsidRDefault="00054679" w:rsidP="00054679">
      <w:pPr>
        <w:rPr>
          <w:rFonts w:asciiTheme="majorHAnsi" w:hAnsiTheme="majorHAnsi" w:cstheme="majorHAnsi"/>
          <w:szCs w:val="24"/>
        </w:rPr>
      </w:pPr>
    </w:p>
    <w:p w14:paraId="16D29180" w14:textId="596BA644" w:rsidR="00054679" w:rsidRDefault="00054679" w:rsidP="00054679">
      <w:pPr>
        <w:rPr>
          <w:rFonts w:asciiTheme="majorHAnsi" w:hAnsiTheme="majorHAnsi" w:cstheme="majorHAnsi"/>
          <w:szCs w:val="24"/>
        </w:rPr>
      </w:pPr>
    </w:p>
    <w:p w14:paraId="11D65A91" w14:textId="675D3AAD" w:rsidR="00263DE5" w:rsidRDefault="00263DE5" w:rsidP="00054679">
      <w:pPr>
        <w:rPr>
          <w:rFonts w:asciiTheme="majorHAnsi" w:hAnsiTheme="majorHAnsi" w:cstheme="majorHAnsi"/>
          <w:szCs w:val="24"/>
        </w:rPr>
      </w:pPr>
    </w:p>
    <w:p w14:paraId="7EA0DC0E" w14:textId="7C2703C9" w:rsidR="00263DE5" w:rsidRDefault="00263DE5" w:rsidP="00054679">
      <w:pPr>
        <w:rPr>
          <w:rFonts w:asciiTheme="majorHAnsi" w:hAnsiTheme="majorHAnsi" w:cstheme="majorHAnsi"/>
          <w:szCs w:val="24"/>
        </w:rPr>
      </w:pPr>
    </w:p>
    <w:p w14:paraId="7FC93C36" w14:textId="6617F01B" w:rsidR="00263DE5" w:rsidRDefault="00263DE5" w:rsidP="00054679">
      <w:pPr>
        <w:rPr>
          <w:rFonts w:asciiTheme="majorHAnsi" w:hAnsiTheme="majorHAnsi" w:cstheme="majorHAnsi"/>
          <w:szCs w:val="24"/>
        </w:rPr>
      </w:pPr>
    </w:p>
    <w:p w14:paraId="3F632BD4" w14:textId="77777777" w:rsidR="00263DE5" w:rsidRPr="00054679" w:rsidRDefault="00263DE5" w:rsidP="00054679">
      <w:pPr>
        <w:rPr>
          <w:rFonts w:asciiTheme="majorHAnsi" w:hAnsiTheme="majorHAnsi" w:cstheme="majorHAnsi"/>
          <w:szCs w:val="24"/>
        </w:rPr>
      </w:pPr>
    </w:p>
    <w:p w14:paraId="27249C04" w14:textId="77777777" w:rsidR="00054679" w:rsidRPr="00054679" w:rsidRDefault="00054679" w:rsidP="00054679">
      <w:pPr>
        <w:rPr>
          <w:rFonts w:asciiTheme="majorHAnsi" w:hAnsiTheme="majorHAnsi" w:cstheme="majorHAnsi"/>
          <w:szCs w:val="24"/>
        </w:rPr>
      </w:pPr>
    </w:p>
    <w:p w14:paraId="428207FD" w14:textId="77777777" w:rsidR="00054679" w:rsidRPr="00054679" w:rsidRDefault="00054679" w:rsidP="00054679">
      <w:pPr>
        <w:rPr>
          <w:rFonts w:asciiTheme="majorHAnsi" w:hAnsiTheme="majorHAnsi" w:cstheme="majorHAnsi"/>
          <w:szCs w:val="24"/>
        </w:rPr>
      </w:pPr>
    </w:p>
    <w:p w14:paraId="11795A24" w14:textId="77777777" w:rsidR="00054679" w:rsidRPr="00054679" w:rsidRDefault="00054679" w:rsidP="00054679">
      <w:pPr>
        <w:pStyle w:val="Overskrift5"/>
        <w:rPr>
          <w:rFonts w:asciiTheme="majorHAnsi" w:hAnsiTheme="majorHAnsi" w:cstheme="majorHAnsi"/>
          <w:sz w:val="24"/>
          <w:szCs w:val="24"/>
        </w:rPr>
      </w:pPr>
      <w:r w:rsidRPr="00054679">
        <w:rPr>
          <w:rFonts w:asciiTheme="majorHAnsi" w:hAnsiTheme="majorHAnsi" w:cstheme="majorHAnsi"/>
          <w:sz w:val="24"/>
          <w:szCs w:val="24"/>
        </w:rPr>
        <w:t>Dato:</w:t>
      </w:r>
    </w:p>
    <w:p w14:paraId="7783D9C3" w14:textId="77777777" w:rsidR="00054679" w:rsidRPr="00054679" w:rsidRDefault="00054679" w:rsidP="00054679">
      <w:pPr>
        <w:rPr>
          <w:rFonts w:asciiTheme="majorHAnsi" w:hAnsiTheme="majorHAnsi" w:cstheme="majorHAnsi"/>
          <w:szCs w:val="24"/>
        </w:rPr>
      </w:pPr>
    </w:p>
    <w:p w14:paraId="18460102" w14:textId="77777777" w:rsidR="00054679" w:rsidRDefault="00054679" w:rsidP="00054679">
      <w:pPr>
        <w:pStyle w:val="Overskrift5"/>
        <w:rPr>
          <w:rFonts w:asciiTheme="majorHAnsi" w:hAnsiTheme="majorHAnsi" w:cstheme="majorHAnsi"/>
          <w:sz w:val="24"/>
          <w:szCs w:val="24"/>
        </w:rPr>
      </w:pPr>
      <w:r w:rsidRPr="00054679">
        <w:rPr>
          <w:rFonts w:asciiTheme="majorHAnsi" w:hAnsiTheme="majorHAnsi" w:cstheme="majorHAnsi"/>
          <w:sz w:val="24"/>
          <w:szCs w:val="24"/>
        </w:rPr>
        <w:t>Varslet av:</w:t>
      </w:r>
    </w:p>
    <w:p w14:paraId="50A1643F" w14:textId="77777777" w:rsidR="00054679" w:rsidRDefault="00054679" w:rsidP="00054679"/>
    <w:tbl>
      <w:tblPr>
        <w:tblStyle w:val="GridTable4Accent1"/>
        <w:tblpPr w:leftFromText="141" w:rightFromText="141" w:vertAnchor="text" w:horzAnchor="margin" w:tblpY="419"/>
        <w:tblW w:w="0" w:type="auto"/>
        <w:tblLook w:val="04A0" w:firstRow="1" w:lastRow="0" w:firstColumn="1" w:lastColumn="0" w:noHBand="0" w:noVBand="1"/>
      </w:tblPr>
      <w:tblGrid>
        <w:gridCol w:w="1101"/>
        <w:gridCol w:w="1774"/>
        <w:gridCol w:w="3924"/>
        <w:gridCol w:w="1875"/>
      </w:tblGrid>
      <w:tr w:rsidR="0020285B" w:rsidRPr="00054679" w14:paraId="18D874D0" w14:textId="77777777" w:rsidTr="00202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gridSpan w:val="2"/>
          </w:tcPr>
          <w:p w14:paraId="31BDA01F" w14:textId="77777777" w:rsidR="00263DE5" w:rsidRPr="00054679" w:rsidRDefault="00263DE5" w:rsidP="0020285B">
            <w:pPr>
              <w:pStyle w:val="Overskrift2"/>
              <w:pBdr>
                <w:top w:val="none" w:sz="0" w:space="0" w:color="auto"/>
                <w:left w:val="none" w:sz="0" w:space="0" w:color="auto"/>
                <w:bottom w:val="none" w:sz="0" w:space="0" w:color="auto"/>
                <w:right w:val="none" w:sz="0" w:space="0" w:color="auto"/>
              </w:pBdr>
              <w:shd w:val="clear" w:color="auto" w:fill="auto"/>
              <w:outlineLvl w:val="1"/>
              <w:rPr>
                <w:rFonts w:asciiTheme="majorHAnsi" w:hAnsiTheme="majorHAnsi" w:cstheme="majorHAnsi"/>
                <w:sz w:val="24"/>
                <w:szCs w:val="24"/>
              </w:rPr>
            </w:pPr>
            <w:r w:rsidRPr="00054679">
              <w:rPr>
                <w:rFonts w:asciiTheme="majorHAnsi" w:hAnsiTheme="majorHAnsi" w:cstheme="majorHAnsi"/>
                <w:sz w:val="24"/>
                <w:szCs w:val="24"/>
              </w:rPr>
              <w:t>Trinn</w:t>
            </w:r>
          </w:p>
        </w:tc>
        <w:tc>
          <w:tcPr>
            <w:tcW w:w="3924" w:type="dxa"/>
          </w:tcPr>
          <w:p w14:paraId="52B48FAA" w14:textId="77777777" w:rsidR="00263DE5" w:rsidRPr="00054679" w:rsidRDefault="00263DE5" w:rsidP="0020285B">
            <w:pPr>
              <w:pStyle w:val="Overskrift2"/>
              <w:pBdr>
                <w:top w:val="none" w:sz="0" w:space="0" w:color="auto"/>
                <w:left w:val="none" w:sz="0" w:space="0" w:color="auto"/>
                <w:bottom w:val="none" w:sz="0" w:space="0" w:color="auto"/>
                <w:right w:val="none" w:sz="0" w:space="0" w:color="auto"/>
              </w:pBdr>
              <w:shd w:val="clear" w:color="auto" w:fill="auto"/>
              <w:outlineLvl w:val="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054679">
              <w:rPr>
                <w:rFonts w:asciiTheme="majorHAnsi" w:hAnsiTheme="majorHAnsi" w:cstheme="majorHAnsi"/>
                <w:sz w:val="24"/>
                <w:szCs w:val="24"/>
              </w:rPr>
              <w:t>oppfølging</w:t>
            </w:r>
          </w:p>
        </w:tc>
        <w:tc>
          <w:tcPr>
            <w:tcW w:w="1875" w:type="dxa"/>
          </w:tcPr>
          <w:p w14:paraId="73F854C1" w14:textId="77777777" w:rsidR="00263DE5" w:rsidRPr="00054679" w:rsidRDefault="00263DE5" w:rsidP="0020285B">
            <w:pPr>
              <w:pStyle w:val="Overskrift2"/>
              <w:pBdr>
                <w:top w:val="none" w:sz="0" w:space="0" w:color="auto"/>
                <w:left w:val="none" w:sz="0" w:space="0" w:color="auto"/>
                <w:bottom w:val="none" w:sz="0" w:space="0" w:color="auto"/>
                <w:right w:val="none" w:sz="0" w:space="0" w:color="auto"/>
              </w:pBdr>
              <w:shd w:val="clear" w:color="auto" w:fill="auto"/>
              <w:outlineLvl w:val="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054679">
              <w:rPr>
                <w:rFonts w:asciiTheme="majorHAnsi" w:hAnsiTheme="majorHAnsi" w:cstheme="majorHAnsi"/>
                <w:sz w:val="24"/>
                <w:szCs w:val="24"/>
              </w:rPr>
              <w:t>dato</w:t>
            </w:r>
          </w:p>
        </w:tc>
      </w:tr>
      <w:tr w:rsidR="0020285B" w:rsidRPr="00054679" w14:paraId="59D7622B" w14:textId="77777777" w:rsidTr="00202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3061D6A"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1</w:t>
            </w:r>
          </w:p>
        </w:tc>
        <w:tc>
          <w:tcPr>
            <w:tcW w:w="5698" w:type="dxa"/>
            <w:gridSpan w:val="2"/>
          </w:tcPr>
          <w:p w14:paraId="5CA33AC8"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Pr>
                <w:rFonts w:asciiTheme="majorHAnsi" w:hAnsiTheme="majorHAnsi" w:cstheme="majorHAnsi"/>
                <w:szCs w:val="24"/>
              </w:rPr>
              <w:t>Varsel mottatt av og journalført</w:t>
            </w:r>
            <w:r w:rsidRPr="00054679">
              <w:rPr>
                <w:rFonts w:asciiTheme="majorHAnsi" w:hAnsiTheme="majorHAnsi" w:cstheme="majorHAnsi"/>
                <w:szCs w:val="24"/>
              </w:rPr>
              <w:t>:</w:t>
            </w:r>
          </w:p>
        </w:tc>
        <w:tc>
          <w:tcPr>
            <w:tcW w:w="1875" w:type="dxa"/>
          </w:tcPr>
          <w:p w14:paraId="7D12EB3C"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263DE5" w:rsidRPr="00054679" w14:paraId="08EC483D" w14:textId="77777777" w:rsidTr="0020285B">
        <w:tc>
          <w:tcPr>
            <w:cnfStyle w:val="001000000000" w:firstRow="0" w:lastRow="0" w:firstColumn="1" w:lastColumn="0" w:oddVBand="0" w:evenVBand="0" w:oddHBand="0" w:evenHBand="0" w:firstRowFirstColumn="0" w:firstRowLastColumn="0" w:lastRowFirstColumn="0" w:lastRowLastColumn="0"/>
            <w:tcW w:w="1101" w:type="dxa"/>
          </w:tcPr>
          <w:p w14:paraId="36DDF1C0"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2</w:t>
            </w:r>
          </w:p>
        </w:tc>
        <w:tc>
          <w:tcPr>
            <w:tcW w:w="5698" w:type="dxa"/>
            <w:gridSpan w:val="2"/>
          </w:tcPr>
          <w:p w14:paraId="7B901C54"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Bekreftelse på mottatt varsel sendt til varsler</w:t>
            </w:r>
          </w:p>
        </w:tc>
        <w:tc>
          <w:tcPr>
            <w:tcW w:w="1875" w:type="dxa"/>
          </w:tcPr>
          <w:p w14:paraId="629BAA97"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r w:rsidR="0020285B" w:rsidRPr="00054679" w14:paraId="61A7C750" w14:textId="77777777" w:rsidTr="00202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B9BF66B"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3</w:t>
            </w:r>
          </w:p>
          <w:p w14:paraId="594951CB" w14:textId="77777777" w:rsidR="00263DE5" w:rsidRPr="00054679" w:rsidRDefault="00263DE5" w:rsidP="0020285B">
            <w:pPr>
              <w:rPr>
                <w:rFonts w:asciiTheme="majorHAnsi" w:hAnsiTheme="majorHAnsi" w:cstheme="majorHAnsi"/>
                <w:szCs w:val="24"/>
              </w:rPr>
            </w:pPr>
          </w:p>
        </w:tc>
        <w:tc>
          <w:tcPr>
            <w:tcW w:w="5698" w:type="dxa"/>
            <w:gridSpan w:val="2"/>
          </w:tcPr>
          <w:p w14:paraId="6CD3BA60"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Vurdering - er videre undersøkelser nødvendig:</w:t>
            </w:r>
          </w:p>
          <w:p w14:paraId="11A1E8B8" w14:textId="77777777" w:rsidR="00263DE5"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p w14:paraId="0B69876E"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75" w:type="dxa"/>
          </w:tcPr>
          <w:p w14:paraId="6A7D3D5B"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263DE5" w:rsidRPr="00054679" w14:paraId="55F3F08A" w14:textId="77777777" w:rsidTr="0020285B">
        <w:tc>
          <w:tcPr>
            <w:cnfStyle w:val="001000000000" w:firstRow="0" w:lastRow="0" w:firstColumn="1" w:lastColumn="0" w:oddVBand="0" w:evenVBand="0" w:oddHBand="0" w:evenHBand="0" w:firstRowFirstColumn="0" w:firstRowLastColumn="0" w:lastRowFirstColumn="0" w:lastRowLastColumn="0"/>
            <w:tcW w:w="1101" w:type="dxa"/>
          </w:tcPr>
          <w:p w14:paraId="7C96408B"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4</w:t>
            </w:r>
          </w:p>
        </w:tc>
        <w:tc>
          <w:tcPr>
            <w:tcW w:w="5698" w:type="dxa"/>
            <w:gridSpan w:val="2"/>
          </w:tcPr>
          <w:p w14:paraId="2B3717B2" w14:textId="77777777" w:rsidR="00263DE5"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Undersøkelser som gjennomført:</w:t>
            </w:r>
          </w:p>
          <w:p w14:paraId="7B94E399"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p w14:paraId="19EC5FEB"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75" w:type="dxa"/>
          </w:tcPr>
          <w:p w14:paraId="1C286D40"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r w:rsidR="0020285B" w:rsidRPr="00054679" w14:paraId="7829BFD2" w14:textId="77777777" w:rsidTr="00202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A5FB222"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5</w:t>
            </w:r>
          </w:p>
        </w:tc>
        <w:tc>
          <w:tcPr>
            <w:tcW w:w="5698" w:type="dxa"/>
            <w:gridSpan w:val="2"/>
          </w:tcPr>
          <w:p w14:paraId="14416738" w14:textId="77777777" w:rsidR="00263DE5"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Konklusjon:</w:t>
            </w:r>
          </w:p>
          <w:p w14:paraId="2C2190E8"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p w14:paraId="1EC0EBA6"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75" w:type="dxa"/>
          </w:tcPr>
          <w:p w14:paraId="6A1D1133"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263DE5" w:rsidRPr="00054679" w14:paraId="7E053629" w14:textId="77777777" w:rsidTr="0020285B">
        <w:tc>
          <w:tcPr>
            <w:cnfStyle w:val="001000000000" w:firstRow="0" w:lastRow="0" w:firstColumn="1" w:lastColumn="0" w:oddVBand="0" w:evenVBand="0" w:oddHBand="0" w:evenHBand="0" w:firstRowFirstColumn="0" w:firstRowLastColumn="0" w:lastRowFirstColumn="0" w:lastRowLastColumn="0"/>
            <w:tcW w:w="1101" w:type="dxa"/>
          </w:tcPr>
          <w:p w14:paraId="74B0C383"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6</w:t>
            </w:r>
          </w:p>
        </w:tc>
        <w:tc>
          <w:tcPr>
            <w:tcW w:w="5698" w:type="dxa"/>
            <w:gridSpan w:val="2"/>
          </w:tcPr>
          <w:p w14:paraId="3C496BE8" w14:textId="77777777" w:rsidR="00263DE5"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Tilbakemelding gitt til varsler:</w:t>
            </w:r>
          </w:p>
          <w:p w14:paraId="67BD6BBC"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p w14:paraId="68DAFDEF"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75" w:type="dxa"/>
          </w:tcPr>
          <w:p w14:paraId="344CB695"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r w:rsidR="0020285B" w:rsidRPr="00054679" w14:paraId="3DABAC1A" w14:textId="77777777" w:rsidTr="00202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8FBC067"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7</w:t>
            </w:r>
          </w:p>
        </w:tc>
        <w:tc>
          <w:tcPr>
            <w:tcW w:w="5698" w:type="dxa"/>
            <w:gridSpan w:val="2"/>
          </w:tcPr>
          <w:p w14:paraId="5D10EC7C"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Nødvendig informasjon gitt til den eller de det er varslet om:</w:t>
            </w:r>
          </w:p>
          <w:p w14:paraId="6D4D2C4F"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75" w:type="dxa"/>
          </w:tcPr>
          <w:p w14:paraId="44A9B5AE"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263DE5" w:rsidRPr="00054679" w14:paraId="7AF363B3" w14:textId="77777777" w:rsidTr="0020285B">
        <w:tc>
          <w:tcPr>
            <w:cnfStyle w:val="001000000000" w:firstRow="0" w:lastRow="0" w:firstColumn="1" w:lastColumn="0" w:oddVBand="0" w:evenVBand="0" w:oddHBand="0" w:evenHBand="0" w:firstRowFirstColumn="0" w:firstRowLastColumn="0" w:lastRowFirstColumn="0" w:lastRowLastColumn="0"/>
            <w:tcW w:w="1101" w:type="dxa"/>
          </w:tcPr>
          <w:p w14:paraId="7DF63DC1"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8</w:t>
            </w:r>
          </w:p>
        </w:tc>
        <w:tc>
          <w:tcPr>
            <w:tcW w:w="5698" w:type="dxa"/>
            <w:gridSpan w:val="2"/>
          </w:tcPr>
          <w:p w14:paraId="6AAC0CEC" w14:textId="77777777" w:rsidR="00263DE5"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Tiltak:</w:t>
            </w:r>
          </w:p>
          <w:p w14:paraId="6578A4A8"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p w14:paraId="6051A296"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75" w:type="dxa"/>
          </w:tcPr>
          <w:p w14:paraId="36D7415D"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r w:rsidR="0020285B" w:rsidRPr="00054679" w14:paraId="652152F1" w14:textId="77777777" w:rsidTr="00202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644BED7"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9</w:t>
            </w:r>
          </w:p>
        </w:tc>
        <w:tc>
          <w:tcPr>
            <w:tcW w:w="5698" w:type="dxa"/>
            <w:gridSpan w:val="2"/>
          </w:tcPr>
          <w:p w14:paraId="765A1ED6" w14:textId="77777777" w:rsidR="00263DE5"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Videre oppfølging:</w:t>
            </w:r>
          </w:p>
          <w:p w14:paraId="7A5DE4AF"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p w14:paraId="7F1B11F8"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75" w:type="dxa"/>
          </w:tcPr>
          <w:p w14:paraId="4C8D55CC"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263DE5" w:rsidRPr="00054679" w14:paraId="2F540855" w14:textId="77777777" w:rsidTr="0020285B">
        <w:tc>
          <w:tcPr>
            <w:cnfStyle w:val="001000000000" w:firstRow="0" w:lastRow="0" w:firstColumn="1" w:lastColumn="0" w:oddVBand="0" w:evenVBand="0" w:oddHBand="0" w:evenHBand="0" w:firstRowFirstColumn="0" w:firstRowLastColumn="0" w:lastRowFirstColumn="0" w:lastRowLastColumn="0"/>
            <w:tcW w:w="1101" w:type="dxa"/>
          </w:tcPr>
          <w:p w14:paraId="4A77CD9A"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10</w:t>
            </w:r>
          </w:p>
        </w:tc>
        <w:tc>
          <w:tcPr>
            <w:tcW w:w="5698" w:type="dxa"/>
            <w:gridSpan w:val="2"/>
          </w:tcPr>
          <w:p w14:paraId="711775EB" w14:textId="77777777" w:rsidR="00263DE5"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Videre oppfølging overfor varsleren:</w:t>
            </w:r>
          </w:p>
          <w:p w14:paraId="2C13A492"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p w14:paraId="089D339C"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75" w:type="dxa"/>
          </w:tcPr>
          <w:p w14:paraId="11D18E7D"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r w:rsidR="0020285B" w:rsidRPr="00054679" w14:paraId="596AF498" w14:textId="77777777" w:rsidTr="00202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5D08430"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11</w:t>
            </w:r>
          </w:p>
        </w:tc>
        <w:tc>
          <w:tcPr>
            <w:tcW w:w="5698" w:type="dxa"/>
            <w:gridSpan w:val="2"/>
          </w:tcPr>
          <w:p w14:paraId="6B6C0113"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Videre oppfølging ovenfor den det er varslet om:</w:t>
            </w:r>
          </w:p>
          <w:p w14:paraId="2972155D"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875" w:type="dxa"/>
          </w:tcPr>
          <w:p w14:paraId="18AA5426" w14:textId="77777777" w:rsidR="00263DE5" w:rsidRPr="00054679" w:rsidRDefault="00263DE5" w:rsidP="0020285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263DE5" w:rsidRPr="00054679" w14:paraId="5EBA117D" w14:textId="77777777" w:rsidTr="0020285B">
        <w:tc>
          <w:tcPr>
            <w:cnfStyle w:val="001000000000" w:firstRow="0" w:lastRow="0" w:firstColumn="1" w:lastColumn="0" w:oddVBand="0" w:evenVBand="0" w:oddHBand="0" w:evenHBand="0" w:firstRowFirstColumn="0" w:firstRowLastColumn="0" w:lastRowFirstColumn="0" w:lastRowLastColumn="0"/>
            <w:tcW w:w="1101" w:type="dxa"/>
          </w:tcPr>
          <w:p w14:paraId="77364D4C" w14:textId="77777777" w:rsidR="00263DE5" w:rsidRPr="00054679" w:rsidRDefault="00263DE5" w:rsidP="0020285B">
            <w:pPr>
              <w:rPr>
                <w:rFonts w:asciiTheme="majorHAnsi" w:hAnsiTheme="majorHAnsi" w:cstheme="majorHAnsi"/>
                <w:szCs w:val="24"/>
              </w:rPr>
            </w:pPr>
            <w:r w:rsidRPr="00054679">
              <w:rPr>
                <w:rFonts w:asciiTheme="majorHAnsi" w:hAnsiTheme="majorHAnsi" w:cstheme="majorHAnsi"/>
                <w:szCs w:val="24"/>
              </w:rPr>
              <w:t>12</w:t>
            </w:r>
          </w:p>
          <w:p w14:paraId="794053E4" w14:textId="77777777" w:rsidR="00263DE5" w:rsidRPr="00054679" w:rsidRDefault="00263DE5" w:rsidP="0020285B">
            <w:pPr>
              <w:rPr>
                <w:rFonts w:asciiTheme="majorHAnsi" w:hAnsiTheme="majorHAnsi" w:cstheme="majorHAnsi"/>
                <w:szCs w:val="24"/>
              </w:rPr>
            </w:pPr>
          </w:p>
        </w:tc>
        <w:tc>
          <w:tcPr>
            <w:tcW w:w="5698" w:type="dxa"/>
            <w:gridSpan w:val="2"/>
          </w:tcPr>
          <w:p w14:paraId="33DF58A0" w14:textId="77777777" w:rsidR="00263DE5"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54679">
              <w:rPr>
                <w:rFonts w:asciiTheme="majorHAnsi" w:hAnsiTheme="majorHAnsi" w:cstheme="majorHAnsi"/>
                <w:szCs w:val="24"/>
              </w:rPr>
              <w:t>Saken lukkes, alle parter er informert.</w:t>
            </w:r>
          </w:p>
          <w:p w14:paraId="1A57C346"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875" w:type="dxa"/>
          </w:tcPr>
          <w:p w14:paraId="33EB2368" w14:textId="77777777" w:rsidR="00263DE5" w:rsidRPr="00054679" w:rsidRDefault="00263DE5" w:rsidP="0020285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bl>
    <w:p w14:paraId="5A8F9968" w14:textId="77777777" w:rsidR="00054679" w:rsidRPr="00054679" w:rsidRDefault="00054679" w:rsidP="00054679"/>
    <w:p w14:paraId="75DA46D9" w14:textId="77777777" w:rsidR="00054679" w:rsidRPr="00054679" w:rsidRDefault="00054679" w:rsidP="00054679">
      <w:pPr>
        <w:rPr>
          <w:rFonts w:asciiTheme="majorHAnsi" w:hAnsiTheme="majorHAnsi" w:cstheme="majorHAnsi"/>
          <w:szCs w:val="24"/>
        </w:rPr>
      </w:pPr>
    </w:p>
    <w:p w14:paraId="51DCF3EF" w14:textId="77777777" w:rsidR="00054679" w:rsidRPr="00054679" w:rsidRDefault="00054679" w:rsidP="00054679">
      <w:pPr>
        <w:rPr>
          <w:rFonts w:asciiTheme="majorHAnsi" w:hAnsiTheme="majorHAnsi" w:cstheme="majorHAnsi"/>
          <w:szCs w:val="24"/>
        </w:rPr>
      </w:pPr>
    </w:p>
    <w:p w14:paraId="6BF5C0AD" w14:textId="278141B0" w:rsidR="00886B32" w:rsidRPr="00054679" w:rsidRDefault="00C01316" w:rsidP="00054679">
      <w:pPr>
        <w:tabs>
          <w:tab w:val="left" w:pos="2535"/>
        </w:tabs>
        <w:rPr>
          <w:rFonts w:asciiTheme="majorHAnsi" w:hAnsiTheme="majorHAnsi" w:cstheme="majorHAnsi"/>
          <w:szCs w:val="24"/>
        </w:rPr>
      </w:pPr>
    </w:p>
    <w:sectPr w:rsidR="00886B32" w:rsidRPr="00054679" w:rsidSect="00054679">
      <w:pgSz w:w="11899" w:h="16838"/>
      <w:pgMar w:top="993" w:right="1797" w:bottom="56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202DC"/>
    <w:multiLevelType w:val="hybridMultilevel"/>
    <w:tmpl w:val="C186A6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F977B7F"/>
    <w:multiLevelType w:val="hybridMultilevel"/>
    <w:tmpl w:val="E3B43476"/>
    <w:lvl w:ilvl="0" w:tplc="0896DD42">
      <w:start w:val="1"/>
      <w:numFmt w:val="decimal"/>
      <w:lvlText w:val="%1."/>
      <w:lvlJc w:val="left"/>
      <w:pPr>
        <w:ind w:left="36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5C2B278B"/>
    <w:multiLevelType w:val="hybridMultilevel"/>
    <w:tmpl w:val="7786AD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7261502C"/>
    <w:multiLevelType w:val="hybridMultilevel"/>
    <w:tmpl w:val="F3D0092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7F3E3424"/>
    <w:multiLevelType w:val="hybridMultilevel"/>
    <w:tmpl w:val="0CC441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7F7"/>
    <w:rsid w:val="00054679"/>
    <w:rsid w:val="0020285B"/>
    <w:rsid w:val="00263DE5"/>
    <w:rsid w:val="006E4708"/>
    <w:rsid w:val="00C01316"/>
    <w:rsid w:val="00FB67F7"/>
  </w:rsids>
  <m:mathPr>
    <m:mathFont m:val="Cambria Math"/>
    <m:brkBin m:val="before"/>
    <m:brkBinSub m:val="--"/>
    <m:smallFrac m:val="0"/>
    <m:dispDef m:val="0"/>
    <m:lMargin m:val="0"/>
    <m:rMargin m:val="0"/>
    <m:defJc m:val="centerGroup"/>
    <m:wrapRight/>
    <m:intLim m:val="subSup"/>
    <m:naryLim m:val="subSup"/>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003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B32"/>
    <w:rPr>
      <w:sz w:val="24"/>
    </w:rPr>
  </w:style>
  <w:style w:type="paragraph" w:styleId="Overskrift1">
    <w:name w:val="heading 1"/>
    <w:basedOn w:val="Normal"/>
    <w:next w:val="Normal"/>
    <w:link w:val="Overskrift1Tegn"/>
    <w:uiPriority w:val="9"/>
    <w:qFormat/>
    <w:rsid w:val="0005467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outlineLvl w:val="0"/>
    </w:pPr>
    <w:rPr>
      <w:rFonts w:eastAsiaTheme="minorEastAsia"/>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05467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00" w:line="276" w:lineRule="auto"/>
      <w:outlineLvl w:val="1"/>
    </w:pPr>
    <w:rPr>
      <w:rFonts w:eastAsiaTheme="minorEastAsia"/>
      <w:caps/>
      <w:spacing w:val="15"/>
      <w:sz w:val="20"/>
    </w:rPr>
  </w:style>
  <w:style w:type="paragraph" w:styleId="Overskrift3">
    <w:name w:val="heading 3"/>
    <w:basedOn w:val="Normal"/>
    <w:next w:val="Normal"/>
    <w:link w:val="Overskrift3Tegn"/>
    <w:uiPriority w:val="9"/>
    <w:unhideWhenUsed/>
    <w:qFormat/>
    <w:rsid w:val="00054679"/>
    <w:pPr>
      <w:pBdr>
        <w:top w:val="single" w:sz="6" w:space="2" w:color="4F81BD" w:themeColor="accent1"/>
      </w:pBdr>
      <w:spacing w:before="300" w:line="276" w:lineRule="auto"/>
      <w:outlineLvl w:val="2"/>
    </w:pPr>
    <w:rPr>
      <w:rFonts w:eastAsiaTheme="minorEastAsia"/>
      <w:caps/>
      <w:color w:val="243F60" w:themeColor="accent1" w:themeShade="7F"/>
      <w:spacing w:val="15"/>
      <w:sz w:val="20"/>
    </w:rPr>
  </w:style>
  <w:style w:type="paragraph" w:styleId="Overskrift5">
    <w:name w:val="heading 5"/>
    <w:basedOn w:val="Normal"/>
    <w:next w:val="Normal"/>
    <w:link w:val="Overskrift5Tegn"/>
    <w:uiPriority w:val="9"/>
    <w:unhideWhenUsed/>
    <w:qFormat/>
    <w:rsid w:val="00054679"/>
    <w:pPr>
      <w:pBdr>
        <w:bottom w:val="single" w:sz="6" w:space="1" w:color="4F81BD" w:themeColor="accent1"/>
      </w:pBdr>
      <w:spacing w:before="200" w:line="276" w:lineRule="auto"/>
      <w:outlineLvl w:val="4"/>
    </w:pPr>
    <w:rPr>
      <w:rFonts w:eastAsiaTheme="minorEastAsia"/>
      <w:caps/>
      <w:color w:val="365F91" w:themeColor="accent1" w:themeShade="BF"/>
      <w:spacing w:val="10"/>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semiHidden/>
    <w:rsid w:val="00886B32"/>
    <w:tblPr>
      <w:tblInd w:w="0" w:type="dxa"/>
      <w:tblCellMar>
        <w:top w:w="0" w:type="dxa"/>
        <w:left w:w="108" w:type="dxa"/>
        <w:bottom w:w="0" w:type="dxa"/>
        <w:right w:w="108" w:type="dxa"/>
      </w:tblCellMar>
    </w:tblPr>
  </w:style>
  <w:style w:type="character" w:customStyle="1" w:styleId="Overskrift1Tegn">
    <w:name w:val="Overskrift 1 Tegn"/>
    <w:basedOn w:val="Standardskriftforavsnitt"/>
    <w:link w:val="Overskrift1"/>
    <w:uiPriority w:val="9"/>
    <w:rsid w:val="00054679"/>
    <w:rPr>
      <w:rFonts w:eastAsiaTheme="minorEastAsia"/>
      <w:caps/>
      <w:color w:val="FFFFFF" w:themeColor="background1"/>
      <w:spacing w:val="15"/>
      <w:sz w:val="22"/>
      <w:szCs w:val="22"/>
      <w:shd w:val="clear" w:color="auto" w:fill="4F81BD" w:themeFill="accent1"/>
    </w:rPr>
  </w:style>
  <w:style w:type="character" w:customStyle="1" w:styleId="Overskrift2Tegn">
    <w:name w:val="Overskrift 2 Tegn"/>
    <w:basedOn w:val="Standardskriftforavsnitt"/>
    <w:link w:val="Overskrift2"/>
    <w:uiPriority w:val="9"/>
    <w:rsid w:val="00054679"/>
    <w:rPr>
      <w:rFonts w:eastAsiaTheme="minorEastAsia"/>
      <w:caps/>
      <w:spacing w:val="15"/>
      <w:shd w:val="clear" w:color="auto" w:fill="DBE5F1" w:themeFill="accent1" w:themeFillTint="33"/>
    </w:rPr>
  </w:style>
  <w:style w:type="character" w:customStyle="1" w:styleId="Overskrift3Tegn">
    <w:name w:val="Overskrift 3 Tegn"/>
    <w:basedOn w:val="Standardskriftforavsnitt"/>
    <w:link w:val="Overskrift3"/>
    <w:uiPriority w:val="9"/>
    <w:rsid w:val="00054679"/>
    <w:rPr>
      <w:rFonts w:eastAsiaTheme="minorEastAsia"/>
      <w:caps/>
      <w:color w:val="243F60" w:themeColor="accent1" w:themeShade="7F"/>
      <w:spacing w:val="15"/>
    </w:rPr>
  </w:style>
  <w:style w:type="character" w:customStyle="1" w:styleId="Overskrift5Tegn">
    <w:name w:val="Overskrift 5 Tegn"/>
    <w:basedOn w:val="Standardskriftforavsnitt"/>
    <w:link w:val="Overskrift5"/>
    <w:uiPriority w:val="9"/>
    <w:rsid w:val="00054679"/>
    <w:rPr>
      <w:rFonts w:eastAsiaTheme="minorEastAsia"/>
      <w:caps/>
      <w:color w:val="365F91" w:themeColor="accent1" w:themeShade="BF"/>
      <w:spacing w:val="10"/>
    </w:rPr>
  </w:style>
  <w:style w:type="character" w:styleId="Utheving">
    <w:name w:val="Emphasis"/>
    <w:uiPriority w:val="20"/>
    <w:qFormat/>
    <w:rsid w:val="00054679"/>
    <w:rPr>
      <w:caps/>
      <w:color w:val="243F60" w:themeColor="accent1" w:themeShade="7F"/>
      <w:spacing w:val="5"/>
    </w:rPr>
  </w:style>
  <w:style w:type="paragraph" w:styleId="Ingenmellomrom">
    <w:name w:val="No Spacing"/>
    <w:uiPriority w:val="1"/>
    <w:qFormat/>
    <w:rsid w:val="00054679"/>
    <w:pPr>
      <w:spacing w:before="100"/>
    </w:pPr>
    <w:rPr>
      <w:rFonts w:eastAsiaTheme="minorEastAsia"/>
    </w:rPr>
  </w:style>
  <w:style w:type="paragraph" w:styleId="Listeavsnitt">
    <w:name w:val="List Paragraph"/>
    <w:basedOn w:val="Normal"/>
    <w:uiPriority w:val="34"/>
    <w:qFormat/>
    <w:rsid w:val="00054679"/>
    <w:pPr>
      <w:spacing w:before="100" w:after="200" w:line="276" w:lineRule="auto"/>
      <w:ind w:left="720"/>
      <w:contextualSpacing/>
    </w:pPr>
    <w:rPr>
      <w:rFonts w:eastAsiaTheme="minorEastAsia"/>
      <w:sz w:val="20"/>
    </w:rPr>
  </w:style>
  <w:style w:type="table" w:customStyle="1" w:styleId="GridTable4Accent1">
    <w:name w:val="Grid Table 4 Accent 1"/>
    <w:basedOn w:val="Vanligtabell"/>
    <w:uiPriority w:val="49"/>
    <w:rsid w:val="00054679"/>
    <w:pPr>
      <w:spacing w:before="100"/>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B32"/>
    <w:rPr>
      <w:sz w:val="24"/>
    </w:rPr>
  </w:style>
  <w:style w:type="paragraph" w:styleId="Overskrift1">
    <w:name w:val="heading 1"/>
    <w:basedOn w:val="Normal"/>
    <w:next w:val="Normal"/>
    <w:link w:val="Overskrift1Tegn"/>
    <w:uiPriority w:val="9"/>
    <w:qFormat/>
    <w:rsid w:val="0005467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outlineLvl w:val="0"/>
    </w:pPr>
    <w:rPr>
      <w:rFonts w:eastAsiaTheme="minorEastAsia"/>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05467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00" w:line="276" w:lineRule="auto"/>
      <w:outlineLvl w:val="1"/>
    </w:pPr>
    <w:rPr>
      <w:rFonts w:eastAsiaTheme="minorEastAsia"/>
      <w:caps/>
      <w:spacing w:val="15"/>
      <w:sz w:val="20"/>
    </w:rPr>
  </w:style>
  <w:style w:type="paragraph" w:styleId="Overskrift3">
    <w:name w:val="heading 3"/>
    <w:basedOn w:val="Normal"/>
    <w:next w:val="Normal"/>
    <w:link w:val="Overskrift3Tegn"/>
    <w:uiPriority w:val="9"/>
    <w:unhideWhenUsed/>
    <w:qFormat/>
    <w:rsid w:val="00054679"/>
    <w:pPr>
      <w:pBdr>
        <w:top w:val="single" w:sz="6" w:space="2" w:color="4F81BD" w:themeColor="accent1"/>
      </w:pBdr>
      <w:spacing w:before="300" w:line="276" w:lineRule="auto"/>
      <w:outlineLvl w:val="2"/>
    </w:pPr>
    <w:rPr>
      <w:rFonts w:eastAsiaTheme="minorEastAsia"/>
      <w:caps/>
      <w:color w:val="243F60" w:themeColor="accent1" w:themeShade="7F"/>
      <w:spacing w:val="15"/>
      <w:sz w:val="20"/>
    </w:rPr>
  </w:style>
  <w:style w:type="paragraph" w:styleId="Overskrift5">
    <w:name w:val="heading 5"/>
    <w:basedOn w:val="Normal"/>
    <w:next w:val="Normal"/>
    <w:link w:val="Overskrift5Tegn"/>
    <w:uiPriority w:val="9"/>
    <w:unhideWhenUsed/>
    <w:qFormat/>
    <w:rsid w:val="00054679"/>
    <w:pPr>
      <w:pBdr>
        <w:bottom w:val="single" w:sz="6" w:space="1" w:color="4F81BD" w:themeColor="accent1"/>
      </w:pBdr>
      <w:spacing w:before="200" w:line="276" w:lineRule="auto"/>
      <w:outlineLvl w:val="4"/>
    </w:pPr>
    <w:rPr>
      <w:rFonts w:eastAsiaTheme="minorEastAsia"/>
      <w:caps/>
      <w:color w:val="365F91" w:themeColor="accent1" w:themeShade="BF"/>
      <w:spacing w:val="10"/>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semiHidden/>
    <w:rsid w:val="00886B32"/>
    <w:tblPr>
      <w:tblInd w:w="0" w:type="dxa"/>
      <w:tblCellMar>
        <w:top w:w="0" w:type="dxa"/>
        <w:left w:w="108" w:type="dxa"/>
        <w:bottom w:w="0" w:type="dxa"/>
        <w:right w:w="108" w:type="dxa"/>
      </w:tblCellMar>
    </w:tblPr>
  </w:style>
  <w:style w:type="character" w:customStyle="1" w:styleId="Overskrift1Tegn">
    <w:name w:val="Overskrift 1 Tegn"/>
    <w:basedOn w:val="Standardskriftforavsnitt"/>
    <w:link w:val="Overskrift1"/>
    <w:uiPriority w:val="9"/>
    <w:rsid w:val="00054679"/>
    <w:rPr>
      <w:rFonts w:eastAsiaTheme="minorEastAsia"/>
      <w:caps/>
      <w:color w:val="FFFFFF" w:themeColor="background1"/>
      <w:spacing w:val="15"/>
      <w:sz w:val="22"/>
      <w:szCs w:val="22"/>
      <w:shd w:val="clear" w:color="auto" w:fill="4F81BD" w:themeFill="accent1"/>
    </w:rPr>
  </w:style>
  <w:style w:type="character" w:customStyle="1" w:styleId="Overskrift2Tegn">
    <w:name w:val="Overskrift 2 Tegn"/>
    <w:basedOn w:val="Standardskriftforavsnitt"/>
    <w:link w:val="Overskrift2"/>
    <w:uiPriority w:val="9"/>
    <w:rsid w:val="00054679"/>
    <w:rPr>
      <w:rFonts w:eastAsiaTheme="minorEastAsia"/>
      <w:caps/>
      <w:spacing w:val="15"/>
      <w:shd w:val="clear" w:color="auto" w:fill="DBE5F1" w:themeFill="accent1" w:themeFillTint="33"/>
    </w:rPr>
  </w:style>
  <w:style w:type="character" w:customStyle="1" w:styleId="Overskrift3Tegn">
    <w:name w:val="Overskrift 3 Tegn"/>
    <w:basedOn w:val="Standardskriftforavsnitt"/>
    <w:link w:val="Overskrift3"/>
    <w:uiPriority w:val="9"/>
    <w:rsid w:val="00054679"/>
    <w:rPr>
      <w:rFonts w:eastAsiaTheme="minorEastAsia"/>
      <w:caps/>
      <w:color w:val="243F60" w:themeColor="accent1" w:themeShade="7F"/>
      <w:spacing w:val="15"/>
    </w:rPr>
  </w:style>
  <w:style w:type="character" w:customStyle="1" w:styleId="Overskrift5Tegn">
    <w:name w:val="Overskrift 5 Tegn"/>
    <w:basedOn w:val="Standardskriftforavsnitt"/>
    <w:link w:val="Overskrift5"/>
    <w:uiPriority w:val="9"/>
    <w:rsid w:val="00054679"/>
    <w:rPr>
      <w:rFonts w:eastAsiaTheme="minorEastAsia"/>
      <w:caps/>
      <w:color w:val="365F91" w:themeColor="accent1" w:themeShade="BF"/>
      <w:spacing w:val="10"/>
    </w:rPr>
  </w:style>
  <w:style w:type="character" w:styleId="Utheving">
    <w:name w:val="Emphasis"/>
    <w:uiPriority w:val="20"/>
    <w:qFormat/>
    <w:rsid w:val="00054679"/>
    <w:rPr>
      <w:caps/>
      <w:color w:val="243F60" w:themeColor="accent1" w:themeShade="7F"/>
      <w:spacing w:val="5"/>
    </w:rPr>
  </w:style>
  <w:style w:type="paragraph" w:styleId="Ingenmellomrom">
    <w:name w:val="No Spacing"/>
    <w:uiPriority w:val="1"/>
    <w:qFormat/>
    <w:rsid w:val="00054679"/>
    <w:pPr>
      <w:spacing w:before="100"/>
    </w:pPr>
    <w:rPr>
      <w:rFonts w:eastAsiaTheme="minorEastAsia"/>
    </w:rPr>
  </w:style>
  <w:style w:type="paragraph" w:styleId="Listeavsnitt">
    <w:name w:val="List Paragraph"/>
    <w:basedOn w:val="Normal"/>
    <w:uiPriority w:val="34"/>
    <w:qFormat/>
    <w:rsid w:val="00054679"/>
    <w:pPr>
      <w:spacing w:before="100" w:after="200" w:line="276" w:lineRule="auto"/>
      <w:ind w:left="720"/>
      <w:contextualSpacing/>
    </w:pPr>
    <w:rPr>
      <w:rFonts w:eastAsiaTheme="minorEastAsia"/>
      <w:sz w:val="20"/>
    </w:rPr>
  </w:style>
  <w:style w:type="table" w:customStyle="1" w:styleId="GridTable4Accent1">
    <w:name w:val="Grid Table 4 Accent 1"/>
    <w:basedOn w:val="Vanligtabell"/>
    <w:uiPriority w:val="49"/>
    <w:rsid w:val="00054679"/>
    <w:pPr>
      <w:spacing w:before="100"/>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9018C238</Template>
  <TotalTime>3</TotalTime>
  <Pages>6</Pages>
  <Words>1316</Words>
  <Characters>6978</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APluss design</Company>
  <LinksUpToDate>false</LinksUpToDate>
  <CharactersWithSpaces>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dc:creator>
  <cp:lastModifiedBy>Annikken Reitan Borgestrand</cp:lastModifiedBy>
  <cp:revision>3</cp:revision>
  <dcterms:created xsi:type="dcterms:W3CDTF">2018-06-27T09:34:00Z</dcterms:created>
  <dcterms:modified xsi:type="dcterms:W3CDTF">2018-06-27T09:36:00Z</dcterms:modified>
</cp:coreProperties>
</file>